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7B230" w14:textId="77777777" w:rsidR="0012460C" w:rsidRDefault="0012460C" w:rsidP="00D05868">
      <w:pPr>
        <w:pStyle w:val="Titel"/>
        <w:spacing w:after="0"/>
      </w:pPr>
      <w:bookmarkStart w:id="0" w:name="_GoBack"/>
      <w:bookmarkEnd w:id="0"/>
      <w:r>
        <w:t>Metadatenprofil für Testaufgaben am IQB</w:t>
      </w:r>
    </w:p>
    <w:p w14:paraId="480BB6C6" w14:textId="288A38D2" w:rsidR="0012460C" w:rsidRDefault="0012460C" w:rsidP="003E7657">
      <w:pPr>
        <w:spacing w:after="240"/>
        <w:rPr>
          <w:i/>
          <w:iCs/>
        </w:rPr>
      </w:pPr>
      <w:r w:rsidRPr="00D05868">
        <w:rPr>
          <w:i/>
          <w:iCs/>
        </w:rPr>
        <w:t xml:space="preserve">Stand </w:t>
      </w:r>
      <w:r w:rsidR="002C48AE">
        <w:rPr>
          <w:i/>
          <w:iCs/>
        </w:rPr>
        <w:t>1</w:t>
      </w:r>
      <w:r w:rsidR="009930ED">
        <w:rPr>
          <w:i/>
          <w:iCs/>
        </w:rPr>
        <w:t>7</w:t>
      </w:r>
      <w:r>
        <w:rPr>
          <w:i/>
          <w:iCs/>
        </w:rPr>
        <w:t>.</w:t>
      </w:r>
      <w:r w:rsidR="002C48AE">
        <w:rPr>
          <w:i/>
          <w:iCs/>
        </w:rPr>
        <w:t>2</w:t>
      </w:r>
      <w:r w:rsidRPr="00D05868">
        <w:rPr>
          <w:i/>
          <w:iCs/>
        </w:rPr>
        <w:t>.202</w:t>
      </w:r>
      <w:r>
        <w:rPr>
          <w:i/>
          <w:iCs/>
        </w:rPr>
        <w:t>2</w:t>
      </w:r>
      <w:r w:rsidRPr="00D05868">
        <w:rPr>
          <w:i/>
          <w:iCs/>
        </w:rPr>
        <w:t>, Entwurf</w:t>
      </w:r>
    </w:p>
    <w:p w14:paraId="046FB3E2" w14:textId="25BEE871" w:rsidR="0012460C" w:rsidRDefault="0012460C" w:rsidP="00406E24">
      <w:r>
        <w:t>Im folgenden werden Metadaten vorgeschlagen, die am IQB für Testaufgaben langfristig verbindlich sein sollen. Ziel ist, bei der Veröffentlichung und bei der Weitergabe von Aufgaben z. B. an Länder die Verarbeitung durch technische Systeme sicherzustellen. So können Aufgabensammlungen besser passende Aufgaben anbieten und mit anderen Lern</w:t>
      </w:r>
      <w:r w:rsidR="004719F1">
        <w:t xml:space="preserve">materialien </w:t>
      </w:r>
      <w:r>
        <w:t xml:space="preserve">verknüpfen. Das IQB wird hierzu in Zusammenarbeit mit dem </w:t>
      </w:r>
      <w:hyperlink r:id="rId7" w:history="1">
        <w:r w:rsidRPr="00B575C3">
          <w:rPr>
            <w:rStyle w:val="Hyperlink"/>
          </w:rPr>
          <w:t>KMK-Projekt SODIX</w:t>
        </w:r>
      </w:hyperlink>
      <w:r>
        <w:t xml:space="preserve"> alle Metadaten-Vokabulare veröffentlichen.</w:t>
      </w:r>
    </w:p>
    <w:p w14:paraId="4C54926F" w14:textId="27E80F8B" w:rsidR="0012460C" w:rsidRDefault="0012460C" w:rsidP="00406E24">
      <w:r>
        <w:t>Die folgende Tabelle listet alle Metadaten auf. Unter „Vorkommen“ ist hier zu verstehen, wie oft das Merkmal verwendet werden kann: „1“ = genau einmal (Pflichtmerkmal, nicht mehrfach); „0..1“ = maximal einmal, optional; „0..n“ = mehrfach, aber optional, „1..n“ = mehrfach, mindestens einmal (Pflicht).</w:t>
      </w:r>
    </w:p>
    <w:p w14:paraId="0CA90ED5" w14:textId="2A30A2C6" w:rsidR="004719F1" w:rsidRDefault="004719F1" w:rsidP="00406E24">
      <w:r>
        <w:t>Teilweise sind mögliche Listenwerte nicht vollständig ausgefüllt und müssen in der weiteren Bearbeitung noch ergänzt werden.</w:t>
      </w:r>
    </w:p>
    <w:p w14:paraId="6382820A" w14:textId="77777777" w:rsidR="0012460C" w:rsidRPr="00406E24" w:rsidRDefault="0012460C" w:rsidP="00406E24"/>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4"/>
        <w:gridCol w:w="2529"/>
        <w:gridCol w:w="3318"/>
        <w:gridCol w:w="1250"/>
      </w:tblGrid>
      <w:tr w:rsidR="0012460C" w:rsidRPr="00D27D87" w14:paraId="244CA209" w14:textId="77777777">
        <w:trPr>
          <w:cantSplit/>
        </w:trPr>
        <w:tc>
          <w:tcPr>
            <w:tcW w:w="2814" w:type="dxa"/>
            <w:shd w:val="clear" w:color="auto" w:fill="365F91"/>
          </w:tcPr>
          <w:p w14:paraId="20C3B20B" w14:textId="77777777" w:rsidR="0012460C" w:rsidRPr="00B12FE2" w:rsidRDefault="0012460C" w:rsidP="00B12FE2">
            <w:pPr>
              <w:keepLines/>
              <w:suppressLineNumbers/>
              <w:suppressAutoHyphens/>
              <w:spacing w:after="60"/>
              <w:ind w:left="447" w:hanging="425"/>
              <w:rPr>
                <w:b/>
                <w:bCs/>
                <w:color w:val="FFFFFF"/>
                <w:sz w:val="20"/>
                <w:szCs w:val="20"/>
              </w:rPr>
            </w:pPr>
          </w:p>
        </w:tc>
        <w:tc>
          <w:tcPr>
            <w:tcW w:w="2529" w:type="dxa"/>
            <w:shd w:val="clear" w:color="auto" w:fill="365F91"/>
          </w:tcPr>
          <w:p w14:paraId="0E9225DE" w14:textId="77777777" w:rsidR="0012460C" w:rsidRPr="00B12FE2" w:rsidRDefault="0012460C" w:rsidP="00B12FE2">
            <w:pPr>
              <w:keepLines/>
              <w:suppressLineNumbers/>
              <w:suppressAutoHyphens/>
              <w:spacing w:before="120" w:after="120"/>
              <w:rPr>
                <w:b/>
                <w:bCs/>
                <w:color w:val="FFFFFF"/>
                <w:sz w:val="20"/>
                <w:szCs w:val="20"/>
              </w:rPr>
            </w:pPr>
            <w:r w:rsidRPr="00B12FE2">
              <w:rPr>
                <w:b/>
                <w:bCs/>
                <w:color w:val="FFFFFF"/>
                <w:sz w:val="20"/>
                <w:szCs w:val="20"/>
              </w:rPr>
              <w:t>Datentyp</w:t>
            </w:r>
          </w:p>
        </w:tc>
        <w:tc>
          <w:tcPr>
            <w:tcW w:w="3318" w:type="dxa"/>
            <w:shd w:val="clear" w:color="auto" w:fill="365F91"/>
          </w:tcPr>
          <w:p w14:paraId="17C36F45" w14:textId="77777777" w:rsidR="0012460C" w:rsidRPr="00B12FE2" w:rsidRDefault="0012460C" w:rsidP="00B12FE2">
            <w:pPr>
              <w:keepLines/>
              <w:suppressLineNumbers/>
              <w:suppressAutoHyphens/>
              <w:spacing w:after="60"/>
              <w:rPr>
                <w:b/>
                <w:bCs/>
                <w:color w:val="FFFFFF"/>
                <w:sz w:val="20"/>
                <w:szCs w:val="20"/>
              </w:rPr>
            </w:pPr>
            <w:r w:rsidRPr="00B12FE2">
              <w:rPr>
                <w:b/>
                <w:bCs/>
                <w:color w:val="FFFFFF"/>
                <w:sz w:val="20"/>
                <w:szCs w:val="20"/>
              </w:rPr>
              <w:t>Erläuterung</w:t>
            </w:r>
          </w:p>
        </w:tc>
        <w:tc>
          <w:tcPr>
            <w:tcW w:w="1250" w:type="dxa"/>
            <w:shd w:val="clear" w:color="auto" w:fill="365F91"/>
          </w:tcPr>
          <w:p w14:paraId="3F9077B1" w14:textId="77777777" w:rsidR="0012460C" w:rsidRPr="00B12FE2" w:rsidRDefault="0012460C" w:rsidP="00B12FE2">
            <w:pPr>
              <w:keepLines/>
              <w:suppressLineNumbers/>
              <w:suppressAutoHyphens/>
              <w:spacing w:before="120" w:after="120"/>
              <w:rPr>
                <w:b/>
                <w:bCs/>
                <w:color w:val="FFFFFF"/>
                <w:sz w:val="20"/>
                <w:szCs w:val="20"/>
              </w:rPr>
            </w:pPr>
            <w:r w:rsidRPr="00B12FE2">
              <w:rPr>
                <w:b/>
                <w:bCs/>
                <w:color w:val="FFFFFF"/>
                <w:sz w:val="20"/>
                <w:szCs w:val="20"/>
              </w:rPr>
              <w:t>Vorkommen</w:t>
            </w:r>
          </w:p>
        </w:tc>
      </w:tr>
      <w:tr w:rsidR="0012460C" w14:paraId="556E10B9" w14:textId="77777777">
        <w:trPr>
          <w:cantSplit/>
        </w:trPr>
        <w:tc>
          <w:tcPr>
            <w:tcW w:w="2814" w:type="dxa"/>
            <w:shd w:val="clear" w:color="auto" w:fill="B8CCE4"/>
          </w:tcPr>
          <w:p w14:paraId="2AF0F9DB"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1</w:t>
            </w:r>
            <w:r w:rsidRPr="00B12FE2">
              <w:rPr>
                <w:sz w:val="20"/>
                <w:szCs w:val="20"/>
              </w:rPr>
              <w:tab/>
              <w:t>Aufgabe allgemein</w:t>
            </w:r>
          </w:p>
        </w:tc>
        <w:tc>
          <w:tcPr>
            <w:tcW w:w="2529" w:type="dxa"/>
            <w:shd w:val="clear" w:color="auto" w:fill="B8CCE4"/>
          </w:tcPr>
          <w:p w14:paraId="79ADFE14" w14:textId="77777777" w:rsidR="0012460C" w:rsidRPr="00B12FE2" w:rsidRDefault="0012460C" w:rsidP="00B12FE2">
            <w:pPr>
              <w:keepLines/>
              <w:suppressLineNumbers/>
              <w:suppressAutoHyphens/>
              <w:rPr>
                <w:sz w:val="20"/>
                <w:szCs w:val="20"/>
              </w:rPr>
            </w:pPr>
          </w:p>
        </w:tc>
        <w:tc>
          <w:tcPr>
            <w:tcW w:w="3318" w:type="dxa"/>
            <w:shd w:val="clear" w:color="auto" w:fill="B8CCE4"/>
          </w:tcPr>
          <w:p w14:paraId="22F935F6" w14:textId="77777777" w:rsidR="0012460C" w:rsidRPr="00B12FE2" w:rsidRDefault="0012460C" w:rsidP="00B12FE2">
            <w:pPr>
              <w:keepLines/>
              <w:suppressLineNumbers/>
              <w:suppressAutoHyphens/>
              <w:spacing w:after="60"/>
              <w:rPr>
                <w:sz w:val="20"/>
                <w:szCs w:val="20"/>
              </w:rPr>
            </w:pPr>
          </w:p>
        </w:tc>
        <w:tc>
          <w:tcPr>
            <w:tcW w:w="1250" w:type="dxa"/>
            <w:shd w:val="clear" w:color="auto" w:fill="B8CCE4"/>
          </w:tcPr>
          <w:p w14:paraId="4D97D909" w14:textId="77777777" w:rsidR="0012460C" w:rsidRPr="00B12FE2" w:rsidRDefault="0012460C" w:rsidP="00B12FE2">
            <w:pPr>
              <w:keepLines/>
              <w:suppressLineNumbers/>
              <w:suppressAutoHyphens/>
              <w:rPr>
                <w:sz w:val="20"/>
                <w:szCs w:val="20"/>
              </w:rPr>
            </w:pPr>
          </w:p>
        </w:tc>
      </w:tr>
      <w:tr w:rsidR="0012460C" w14:paraId="3B0CA47C" w14:textId="77777777">
        <w:trPr>
          <w:cantSplit/>
        </w:trPr>
        <w:tc>
          <w:tcPr>
            <w:tcW w:w="2814" w:type="dxa"/>
          </w:tcPr>
          <w:p w14:paraId="7A847CF8"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1.1</w:t>
            </w:r>
            <w:r w:rsidRPr="00B12FE2">
              <w:rPr>
                <w:sz w:val="20"/>
                <w:szCs w:val="20"/>
              </w:rPr>
              <w:tab/>
              <w:t>ID</w:t>
            </w:r>
          </w:p>
        </w:tc>
        <w:tc>
          <w:tcPr>
            <w:tcW w:w="2529" w:type="dxa"/>
          </w:tcPr>
          <w:p w14:paraId="47BB2849" w14:textId="77777777" w:rsidR="0012460C" w:rsidRPr="00B12FE2" w:rsidRDefault="0012460C" w:rsidP="00B12FE2">
            <w:pPr>
              <w:keepLines/>
              <w:suppressLineNumbers/>
              <w:suppressAutoHyphens/>
              <w:rPr>
                <w:sz w:val="20"/>
                <w:szCs w:val="20"/>
              </w:rPr>
            </w:pPr>
            <w:r w:rsidRPr="00B12FE2">
              <w:rPr>
                <w:sz w:val="20"/>
                <w:szCs w:val="20"/>
              </w:rPr>
              <w:t>Buchstaben, Ziffern, '_'</w:t>
            </w:r>
          </w:p>
          <w:p w14:paraId="72054B76" w14:textId="77777777" w:rsidR="0012460C" w:rsidRPr="008731BB" w:rsidRDefault="0012460C" w:rsidP="00B12FE2">
            <w:pPr>
              <w:pStyle w:val="gdnk"/>
              <w:keepLines/>
              <w:suppressLineNumbers/>
              <w:suppressAutoHyphens/>
            </w:pPr>
            <w:r>
              <w:t>MK21765</w:t>
            </w:r>
          </w:p>
        </w:tc>
        <w:tc>
          <w:tcPr>
            <w:tcW w:w="3318" w:type="dxa"/>
          </w:tcPr>
          <w:p w14:paraId="502CF0FE" w14:textId="77777777" w:rsidR="0012460C" w:rsidRPr="00B12FE2" w:rsidRDefault="0012460C" w:rsidP="00B12FE2">
            <w:pPr>
              <w:keepLines/>
              <w:suppressLineNumbers/>
              <w:suppressAutoHyphens/>
              <w:spacing w:after="60"/>
              <w:rPr>
                <w:sz w:val="20"/>
                <w:szCs w:val="20"/>
              </w:rPr>
            </w:pPr>
            <w:r w:rsidRPr="00B12FE2">
              <w:rPr>
                <w:sz w:val="20"/>
                <w:szCs w:val="20"/>
              </w:rPr>
              <w:t>Kennzeichnung der Aufgabe zur eindeutigen Identifizierung</w:t>
            </w:r>
          </w:p>
        </w:tc>
        <w:tc>
          <w:tcPr>
            <w:tcW w:w="1250" w:type="dxa"/>
          </w:tcPr>
          <w:p w14:paraId="67261551" w14:textId="77777777" w:rsidR="0012460C" w:rsidRPr="00B12FE2" w:rsidRDefault="0012460C" w:rsidP="00B12FE2">
            <w:pPr>
              <w:keepLines/>
              <w:suppressLineNumbers/>
              <w:suppressAutoHyphens/>
              <w:rPr>
                <w:sz w:val="20"/>
                <w:szCs w:val="20"/>
              </w:rPr>
            </w:pPr>
            <w:r w:rsidRPr="00B12FE2">
              <w:rPr>
                <w:sz w:val="20"/>
                <w:szCs w:val="20"/>
              </w:rPr>
              <w:t>1</w:t>
            </w:r>
          </w:p>
        </w:tc>
      </w:tr>
      <w:tr w:rsidR="0012460C" w14:paraId="40BFA967" w14:textId="77777777">
        <w:trPr>
          <w:cantSplit/>
        </w:trPr>
        <w:tc>
          <w:tcPr>
            <w:tcW w:w="2814" w:type="dxa"/>
          </w:tcPr>
          <w:p w14:paraId="72E53599" w14:textId="38A26522" w:rsidR="0012460C" w:rsidRPr="00B12FE2" w:rsidRDefault="0012460C" w:rsidP="00B12FE2">
            <w:pPr>
              <w:keepLines/>
              <w:suppressLineNumbers/>
              <w:suppressAutoHyphens/>
              <w:spacing w:after="60"/>
              <w:ind w:left="447" w:hanging="425"/>
              <w:rPr>
                <w:sz w:val="20"/>
                <w:szCs w:val="20"/>
              </w:rPr>
            </w:pPr>
            <w:r w:rsidRPr="00B12FE2">
              <w:rPr>
                <w:sz w:val="20"/>
                <w:szCs w:val="20"/>
              </w:rPr>
              <w:t>1.</w:t>
            </w:r>
            <w:r w:rsidR="00CB24B1">
              <w:rPr>
                <w:sz w:val="20"/>
                <w:szCs w:val="20"/>
              </w:rPr>
              <w:t>2</w:t>
            </w:r>
            <w:r w:rsidRPr="00B12FE2">
              <w:rPr>
                <w:sz w:val="20"/>
                <w:szCs w:val="20"/>
              </w:rPr>
              <w:tab/>
              <w:t>Variante</w:t>
            </w:r>
          </w:p>
        </w:tc>
        <w:tc>
          <w:tcPr>
            <w:tcW w:w="2529" w:type="dxa"/>
          </w:tcPr>
          <w:p w14:paraId="5E462E69" w14:textId="0D43FC82" w:rsidR="0012460C" w:rsidRPr="00B12FE2" w:rsidRDefault="0078356B" w:rsidP="00B12FE2">
            <w:pPr>
              <w:keepLines/>
              <w:suppressLineNumbers/>
              <w:suppressAutoHyphens/>
              <w:rPr>
                <w:sz w:val="20"/>
                <w:szCs w:val="20"/>
              </w:rPr>
            </w:pPr>
            <w:r>
              <w:rPr>
                <w:sz w:val="20"/>
                <w:szCs w:val="20"/>
              </w:rPr>
              <w:t>Text</w:t>
            </w:r>
          </w:p>
          <w:p w14:paraId="456F5E6A" w14:textId="5DAEAAD3" w:rsidR="0012460C" w:rsidRPr="008731BB" w:rsidRDefault="0012460C" w:rsidP="00B12FE2">
            <w:pPr>
              <w:pStyle w:val="gdnk"/>
              <w:keepLines/>
              <w:suppressLineNumbers/>
              <w:suppressAutoHyphens/>
            </w:pPr>
          </w:p>
        </w:tc>
        <w:tc>
          <w:tcPr>
            <w:tcW w:w="3318" w:type="dxa"/>
          </w:tcPr>
          <w:p w14:paraId="5C85F467" w14:textId="3DA069E9" w:rsidR="0012460C" w:rsidRPr="00B12FE2" w:rsidRDefault="0012460C" w:rsidP="00B12FE2">
            <w:pPr>
              <w:keepLines/>
              <w:suppressLineNumbers/>
              <w:suppressAutoHyphens/>
              <w:spacing w:after="60"/>
              <w:rPr>
                <w:sz w:val="20"/>
                <w:szCs w:val="20"/>
              </w:rPr>
            </w:pPr>
            <w:r w:rsidRPr="00B12FE2">
              <w:rPr>
                <w:sz w:val="20"/>
                <w:szCs w:val="20"/>
              </w:rPr>
              <w:t xml:space="preserve">Markierung verschiedener Varianten </w:t>
            </w:r>
            <w:r w:rsidR="006A1A7C">
              <w:rPr>
                <w:sz w:val="20"/>
                <w:szCs w:val="20"/>
              </w:rPr>
              <w:t xml:space="preserve">aus unterschiedlichen Gründen: </w:t>
            </w:r>
            <w:r w:rsidRPr="00B12FE2">
              <w:rPr>
                <w:sz w:val="20"/>
                <w:szCs w:val="20"/>
              </w:rPr>
              <w:t>für Barrierefreiheit/SPF, unterschiedliche Schwierigkeiten, kurze/lange Variante</w:t>
            </w:r>
            <w:r w:rsidR="002972F8">
              <w:rPr>
                <w:sz w:val="20"/>
                <w:szCs w:val="20"/>
              </w:rPr>
              <w:t>, gestalterische Modifikationen (Schriftart)</w:t>
            </w:r>
            <w:r w:rsidRPr="00B12FE2">
              <w:rPr>
                <w:sz w:val="20"/>
                <w:szCs w:val="20"/>
              </w:rPr>
              <w:t xml:space="preserve"> etc.</w:t>
            </w:r>
          </w:p>
        </w:tc>
        <w:tc>
          <w:tcPr>
            <w:tcW w:w="1250" w:type="dxa"/>
          </w:tcPr>
          <w:p w14:paraId="19FE02D7"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7CA44B69" w14:textId="77777777">
        <w:trPr>
          <w:cantSplit/>
        </w:trPr>
        <w:tc>
          <w:tcPr>
            <w:tcW w:w="2814" w:type="dxa"/>
          </w:tcPr>
          <w:p w14:paraId="13D2B035" w14:textId="5135A4DE" w:rsidR="0012460C" w:rsidRPr="00B12FE2" w:rsidRDefault="0012460C" w:rsidP="00B12FE2">
            <w:pPr>
              <w:keepLines/>
              <w:suppressLineNumbers/>
              <w:suppressAutoHyphens/>
              <w:spacing w:after="60"/>
              <w:ind w:left="447" w:hanging="425"/>
              <w:rPr>
                <w:sz w:val="20"/>
                <w:szCs w:val="20"/>
              </w:rPr>
            </w:pPr>
            <w:r w:rsidRPr="00B12FE2">
              <w:rPr>
                <w:sz w:val="20"/>
                <w:szCs w:val="20"/>
              </w:rPr>
              <w:t>1.</w:t>
            </w:r>
            <w:r w:rsidR="00CB24B1">
              <w:rPr>
                <w:sz w:val="20"/>
                <w:szCs w:val="20"/>
              </w:rPr>
              <w:t>3</w:t>
            </w:r>
            <w:r w:rsidRPr="00B12FE2">
              <w:rPr>
                <w:sz w:val="20"/>
                <w:szCs w:val="20"/>
              </w:rPr>
              <w:tab/>
              <w:t>Name</w:t>
            </w:r>
          </w:p>
        </w:tc>
        <w:tc>
          <w:tcPr>
            <w:tcW w:w="2529" w:type="dxa"/>
          </w:tcPr>
          <w:p w14:paraId="14BEA84A" w14:textId="77777777" w:rsidR="0012460C" w:rsidRPr="00B12FE2" w:rsidRDefault="0012460C" w:rsidP="00B12FE2">
            <w:pPr>
              <w:keepLines/>
              <w:suppressLineNumbers/>
              <w:suppressAutoHyphens/>
              <w:rPr>
                <w:sz w:val="20"/>
                <w:szCs w:val="20"/>
              </w:rPr>
            </w:pPr>
            <w:r w:rsidRPr="00B12FE2">
              <w:rPr>
                <w:sz w:val="20"/>
                <w:szCs w:val="20"/>
              </w:rPr>
              <w:t>Text</w:t>
            </w:r>
          </w:p>
          <w:p w14:paraId="714AD9D9" w14:textId="77777777" w:rsidR="0012460C" w:rsidRDefault="0012460C" w:rsidP="00B12FE2">
            <w:pPr>
              <w:pStyle w:val="gdnk"/>
              <w:keepLines/>
              <w:suppressLineNumbers/>
              <w:suppressAutoHyphens/>
            </w:pPr>
            <w:r>
              <w:t>Glücksrad</w:t>
            </w:r>
          </w:p>
        </w:tc>
        <w:tc>
          <w:tcPr>
            <w:tcW w:w="3318" w:type="dxa"/>
          </w:tcPr>
          <w:p w14:paraId="5F945829" w14:textId="77777777" w:rsidR="0012460C" w:rsidRPr="00B12FE2" w:rsidRDefault="0012460C" w:rsidP="00B12FE2">
            <w:pPr>
              <w:keepLines/>
              <w:suppressLineNumbers/>
              <w:suppressAutoHyphens/>
              <w:spacing w:after="60"/>
              <w:rPr>
                <w:sz w:val="20"/>
                <w:szCs w:val="20"/>
              </w:rPr>
            </w:pPr>
            <w:r w:rsidRPr="00B12FE2">
              <w:rPr>
                <w:sz w:val="20"/>
                <w:szCs w:val="20"/>
              </w:rPr>
              <w:t>Verwendung in Listen, Sammlungen, Übersichten usw.</w:t>
            </w:r>
          </w:p>
        </w:tc>
        <w:tc>
          <w:tcPr>
            <w:tcW w:w="1250" w:type="dxa"/>
          </w:tcPr>
          <w:p w14:paraId="59070053" w14:textId="77777777" w:rsidR="0012460C" w:rsidRPr="00B12FE2" w:rsidRDefault="0012460C" w:rsidP="00B12FE2">
            <w:pPr>
              <w:keepLines/>
              <w:suppressLineNumbers/>
              <w:suppressAutoHyphens/>
              <w:rPr>
                <w:sz w:val="20"/>
                <w:szCs w:val="20"/>
              </w:rPr>
            </w:pPr>
            <w:r w:rsidRPr="00B12FE2">
              <w:rPr>
                <w:sz w:val="20"/>
                <w:szCs w:val="20"/>
              </w:rPr>
              <w:t>1</w:t>
            </w:r>
          </w:p>
        </w:tc>
      </w:tr>
      <w:tr w:rsidR="0012460C" w14:paraId="561DBC81" w14:textId="77777777">
        <w:trPr>
          <w:cantSplit/>
        </w:trPr>
        <w:tc>
          <w:tcPr>
            <w:tcW w:w="2814" w:type="dxa"/>
          </w:tcPr>
          <w:p w14:paraId="45EE047D" w14:textId="10350CAB" w:rsidR="0012460C" w:rsidRPr="00B12FE2" w:rsidRDefault="0012460C" w:rsidP="00B12FE2">
            <w:pPr>
              <w:keepLines/>
              <w:suppressLineNumbers/>
              <w:suppressAutoHyphens/>
              <w:spacing w:after="60"/>
              <w:ind w:left="447" w:hanging="425"/>
              <w:rPr>
                <w:sz w:val="20"/>
                <w:szCs w:val="20"/>
              </w:rPr>
            </w:pPr>
            <w:r w:rsidRPr="00B12FE2">
              <w:rPr>
                <w:sz w:val="20"/>
                <w:szCs w:val="20"/>
              </w:rPr>
              <w:t>1.</w:t>
            </w:r>
            <w:r w:rsidR="00CB24B1">
              <w:rPr>
                <w:sz w:val="20"/>
                <w:szCs w:val="20"/>
              </w:rPr>
              <w:t>4</w:t>
            </w:r>
            <w:r w:rsidRPr="00B12FE2">
              <w:rPr>
                <w:sz w:val="20"/>
                <w:szCs w:val="20"/>
              </w:rPr>
              <w:tab/>
              <w:t>Titel</w:t>
            </w:r>
          </w:p>
        </w:tc>
        <w:tc>
          <w:tcPr>
            <w:tcW w:w="2529" w:type="dxa"/>
          </w:tcPr>
          <w:p w14:paraId="572F074D" w14:textId="77777777" w:rsidR="0012460C" w:rsidRPr="00B12FE2" w:rsidRDefault="0012460C" w:rsidP="00B12FE2">
            <w:pPr>
              <w:keepLines/>
              <w:suppressLineNumbers/>
              <w:suppressAutoHyphens/>
              <w:rPr>
                <w:sz w:val="20"/>
                <w:szCs w:val="20"/>
              </w:rPr>
            </w:pPr>
            <w:r w:rsidRPr="00B12FE2">
              <w:rPr>
                <w:sz w:val="20"/>
                <w:szCs w:val="20"/>
              </w:rPr>
              <w:t>Text</w:t>
            </w:r>
          </w:p>
          <w:p w14:paraId="4237F149" w14:textId="77777777" w:rsidR="0012460C" w:rsidRDefault="0012460C" w:rsidP="00B12FE2">
            <w:pPr>
              <w:pStyle w:val="gdnk"/>
              <w:keepLines/>
              <w:suppressLineNumbers/>
              <w:suppressAutoHyphens/>
            </w:pPr>
            <w:r>
              <w:t>Wer gewinnt?</w:t>
            </w:r>
          </w:p>
        </w:tc>
        <w:tc>
          <w:tcPr>
            <w:tcW w:w="3318" w:type="dxa"/>
          </w:tcPr>
          <w:p w14:paraId="77304EF7" w14:textId="47F47EE6" w:rsidR="0012460C" w:rsidRPr="00B12FE2" w:rsidRDefault="0012460C" w:rsidP="00B12FE2">
            <w:pPr>
              <w:keepLines/>
              <w:suppressLineNumbers/>
              <w:suppressAutoHyphens/>
              <w:spacing w:after="60"/>
              <w:rPr>
                <w:sz w:val="20"/>
                <w:szCs w:val="20"/>
              </w:rPr>
            </w:pPr>
            <w:r w:rsidRPr="00B12FE2">
              <w:rPr>
                <w:sz w:val="20"/>
                <w:szCs w:val="20"/>
              </w:rPr>
              <w:t>Verwendung in Testheften für die Testperson</w:t>
            </w:r>
            <w:r w:rsidR="002972F8">
              <w:rPr>
                <w:sz w:val="20"/>
                <w:szCs w:val="20"/>
              </w:rPr>
              <w:t>, falls Name im Testheft nicht verwendet werden soll</w:t>
            </w:r>
          </w:p>
        </w:tc>
        <w:tc>
          <w:tcPr>
            <w:tcW w:w="1250" w:type="dxa"/>
          </w:tcPr>
          <w:p w14:paraId="13524495" w14:textId="45B58991" w:rsidR="0012460C" w:rsidRPr="00B12FE2" w:rsidRDefault="002972F8" w:rsidP="00B12FE2">
            <w:pPr>
              <w:keepLines/>
              <w:suppressLineNumbers/>
              <w:suppressAutoHyphens/>
              <w:rPr>
                <w:sz w:val="20"/>
                <w:szCs w:val="20"/>
              </w:rPr>
            </w:pPr>
            <w:r>
              <w:rPr>
                <w:sz w:val="20"/>
                <w:szCs w:val="20"/>
              </w:rPr>
              <w:t>0..</w:t>
            </w:r>
            <w:r w:rsidR="0012460C" w:rsidRPr="00B12FE2">
              <w:rPr>
                <w:sz w:val="20"/>
                <w:szCs w:val="20"/>
              </w:rPr>
              <w:t>1</w:t>
            </w:r>
          </w:p>
        </w:tc>
      </w:tr>
      <w:tr w:rsidR="00CB24B1" w14:paraId="0307474B" w14:textId="77777777" w:rsidTr="008A45B8">
        <w:trPr>
          <w:cantSplit/>
        </w:trPr>
        <w:tc>
          <w:tcPr>
            <w:tcW w:w="2814" w:type="dxa"/>
          </w:tcPr>
          <w:p w14:paraId="7EE241F7" w14:textId="7E7A228C" w:rsidR="00CB24B1" w:rsidRPr="00B12FE2" w:rsidRDefault="00CB24B1" w:rsidP="008A45B8">
            <w:pPr>
              <w:keepLines/>
              <w:suppressLineNumbers/>
              <w:suppressAutoHyphens/>
              <w:spacing w:after="60"/>
              <w:ind w:left="447" w:hanging="425"/>
              <w:rPr>
                <w:sz w:val="20"/>
                <w:szCs w:val="20"/>
              </w:rPr>
            </w:pPr>
            <w:r w:rsidRPr="00B12FE2">
              <w:rPr>
                <w:sz w:val="20"/>
                <w:szCs w:val="20"/>
              </w:rPr>
              <w:t>1.</w:t>
            </w:r>
            <w:r>
              <w:rPr>
                <w:sz w:val="20"/>
                <w:szCs w:val="20"/>
              </w:rPr>
              <w:t>5</w:t>
            </w:r>
            <w:r w:rsidRPr="00B12FE2">
              <w:rPr>
                <w:sz w:val="20"/>
                <w:szCs w:val="20"/>
              </w:rPr>
              <w:tab/>
            </w:r>
            <w:r>
              <w:rPr>
                <w:sz w:val="20"/>
                <w:szCs w:val="20"/>
              </w:rPr>
              <w:t>Status</w:t>
            </w:r>
          </w:p>
        </w:tc>
        <w:tc>
          <w:tcPr>
            <w:tcW w:w="2529" w:type="dxa"/>
          </w:tcPr>
          <w:p w14:paraId="49098E47" w14:textId="77777777" w:rsidR="00CB24B1" w:rsidRDefault="00CB24B1" w:rsidP="008A45B8">
            <w:pPr>
              <w:keepLines/>
              <w:suppressLineNumbers/>
              <w:suppressAutoHyphens/>
            </w:pPr>
            <w:r w:rsidRPr="0078356B">
              <w:rPr>
                <w:sz w:val="20"/>
                <w:szCs w:val="20"/>
              </w:rPr>
              <w:t>Liste</w:t>
            </w:r>
          </w:p>
          <w:p w14:paraId="0EA402DA" w14:textId="77777777" w:rsidR="00CB24B1" w:rsidRDefault="00CB24B1" w:rsidP="008A45B8">
            <w:pPr>
              <w:pStyle w:val="gdnk"/>
              <w:keepLines/>
              <w:suppressLineNumbers/>
              <w:suppressAutoHyphens/>
            </w:pPr>
            <w:r>
              <w:t>Entwurf</w:t>
            </w:r>
          </w:p>
          <w:p w14:paraId="450E1C7E" w14:textId="77777777" w:rsidR="00CB24B1" w:rsidRDefault="00CB24B1" w:rsidP="008A45B8">
            <w:pPr>
              <w:pStyle w:val="gdnk"/>
              <w:keepLines/>
              <w:suppressLineNumbers/>
              <w:suppressAutoHyphens/>
            </w:pPr>
            <w:r>
              <w:t>Präpilotiert</w:t>
            </w:r>
          </w:p>
          <w:p w14:paraId="4967E98F" w14:textId="77777777" w:rsidR="00CB24B1" w:rsidRDefault="00CB24B1" w:rsidP="008A45B8">
            <w:pPr>
              <w:pStyle w:val="gdnk"/>
              <w:keepLines/>
              <w:suppressLineNumbers/>
              <w:suppressAutoHyphens/>
            </w:pPr>
            <w:r>
              <w:t>Pilotiert</w:t>
            </w:r>
          </w:p>
          <w:p w14:paraId="32780058" w14:textId="77777777" w:rsidR="00CB24B1" w:rsidRDefault="00CB24B1" w:rsidP="008A45B8">
            <w:pPr>
              <w:pStyle w:val="gdnk"/>
              <w:keepLines/>
              <w:suppressLineNumbers/>
              <w:suppressAutoHyphens/>
            </w:pPr>
            <w:r>
              <w:t>In Test eingesetzt</w:t>
            </w:r>
          </w:p>
          <w:p w14:paraId="40B2114D" w14:textId="77777777" w:rsidR="00CB24B1" w:rsidRDefault="00CB24B1" w:rsidP="008A45B8">
            <w:pPr>
              <w:pStyle w:val="gdnk"/>
              <w:keepLines/>
              <w:suppressLineNumbers/>
              <w:suppressAutoHyphens/>
            </w:pPr>
            <w:r>
              <w:t>Ankeraufgabe</w:t>
            </w:r>
          </w:p>
          <w:p w14:paraId="0A4E8EF1" w14:textId="77777777" w:rsidR="00CB24B1" w:rsidRDefault="00CB24B1" w:rsidP="008A45B8">
            <w:pPr>
              <w:pStyle w:val="gdnk"/>
              <w:keepLines/>
              <w:suppressLineNumbers/>
              <w:suppressAutoHyphens/>
            </w:pPr>
            <w:r>
              <w:t>veröffentlicht</w:t>
            </w:r>
          </w:p>
          <w:p w14:paraId="02CE7079" w14:textId="77777777" w:rsidR="00CB24B1" w:rsidRPr="008731BB" w:rsidRDefault="00CB24B1" w:rsidP="008A45B8">
            <w:pPr>
              <w:pStyle w:val="gdnk"/>
              <w:keepLines/>
              <w:suppressLineNumbers/>
              <w:suppressAutoHyphens/>
            </w:pPr>
            <w:r>
              <w:t>…</w:t>
            </w:r>
          </w:p>
        </w:tc>
        <w:tc>
          <w:tcPr>
            <w:tcW w:w="3318" w:type="dxa"/>
          </w:tcPr>
          <w:p w14:paraId="44BD78EB" w14:textId="77777777" w:rsidR="00CB24B1" w:rsidRPr="00B12FE2" w:rsidRDefault="00CB24B1" w:rsidP="008A45B8">
            <w:pPr>
              <w:keepLines/>
              <w:suppressLineNumbers/>
              <w:suppressAutoHyphens/>
              <w:spacing w:after="60"/>
              <w:rPr>
                <w:sz w:val="20"/>
                <w:szCs w:val="20"/>
              </w:rPr>
            </w:pPr>
            <w:r w:rsidRPr="00B12FE2">
              <w:rPr>
                <w:sz w:val="20"/>
                <w:szCs w:val="20"/>
              </w:rPr>
              <w:t>Markierung verschiedener Arbeitsstände</w:t>
            </w:r>
            <w:r>
              <w:rPr>
                <w:sz w:val="20"/>
                <w:szCs w:val="20"/>
              </w:rPr>
              <w:t xml:space="preserve"> bzw. Verwendungsperspektive</w:t>
            </w:r>
          </w:p>
        </w:tc>
        <w:tc>
          <w:tcPr>
            <w:tcW w:w="1250" w:type="dxa"/>
          </w:tcPr>
          <w:p w14:paraId="33D4BA99" w14:textId="77777777" w:rsidR="00CB24B1" w:rsidRPr="00B12FE2" w:rsidRDefault="00CB24B1" w:rsidP="008A45B8">
            <w:pPr>
              <w:keepLines/>
              <w:suppressLineNumbers/>
              <w:suppressAutoHyphens/>
              <w:rPr>
                <w:sz w:val="20"/>
                <w:szCs w:val="20"/>
              </w:rPr>
            </w:pPr>
            <w:r w:rsidRPr="00B12FE2">
              <w:rPr>
                <w:sz w:val="20"/>
                <w:szCs w:val="20"/>
              </w:rPr>
              <w:t>1</w:t>
            </w:r>
          </w:p>
        </w:tc>
      </w:tr>
      <w:tr w:rsidR="0012460C" w14:paraId="2BD32269" w14:textId="77777777">
        <w:trPr>
          <w:cantSplit/>
        </w:trPr>
        <w:tc>
          <w:tcPr>
            <w:tcW w:w="2814" w:type="dxa"/>
          </w:tcPr>
          <w:p w14:paraId="4DD5796E"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1.6</w:t>
            </w:r>
            <w:r w:rsidRPr="00B12FE2">
              <w:rPr>
                <w:sz w:val="20"/>
                <w:szCs w:val="20"/>
              </w:rPr>
              <w:tab/>
              <w:t>Zielgruppe Alter</w:t>
            </w:r>
          </w:p>
        </w:tc>
        <w:tc>
          <w:tcPr>
            <w:tcW w:w="2529" w:type="dxa"/>
          </w:tcPr>
          <w:p w14:paraId="11A03F44" w14:textId="77777777" w:rsidR="0012460C" w:rsidRPr="00B12FE2" w:rsidRDefault="0012460C" w:rsidP="00B12FE2">
            <w:pPr>
              <w:keepLines/>
              <w:suppressLineNumbers/>
              <w:suppressAutoHyphens/>
              <w:rPr>
                <w:sz w:val="20"/>
                <w:szCs w:val="20"/>
              </w:rPr>
            </w:pPr>
            <w:r w:rsidRPr="00B12FE2">
              <w:rPr>
                <w:sz w:val="20"/>
                <w:szCs w:val="20"/>
              </w:rPr>
              <w:t>Liste</w:t>
            </w:r>
          </w:p>
          <w:p w14:paraId="4BA7C00F" w14:textId="77777777" w:rsidR="0012460C" w:rsidRDefault="0012460C" w:rsidP="00B12FE2">
            <w:pPr>
              <w:pStyle w:val="gdnk"/>
              <w:keepLines/>
              <w:suppressLineNumbers/>
              <w:suppressAutoHyphens/>
            </w:pPr>
            <w:r>
              <w:t>Klassenstufe 3</w:t>
            </w:r>
          </w:p>
          <w:p w14:paraId="7D7FEDAA" w14:textId="77777777" w:rsidR="0012460C" w:rsidRDefault="0012460C" w:rsidP="00B12FE2">
            <w:pPr>
              <w:pStyle w:val="gdnk"/>
              <w:keepLines/>
              <w:suppressLineNumbers/>
              <w:suppressAutoHyphens/>
            </w:pPr>
            <w:r>
              <w:t>Klassenstufe 4</w:t>
            </w:r>
          </w:p>
          <w:p w14:paraId="2FCD9A61" w14:textId="77777777" w:rsidR="0012460C" w:rsidRDefault="0012460C" w:rsidP="00B12FE2">
            <w:pPr>
              <w:pStyle w:val="gdnk"/>
              <w:keepLines/>
              <w:suppressLineNumbers/>
              <w:suppressAutoHyphens/>
            </w:pPr>
            <w:r>
              <w:t>…</w:t>
            </w:r>
          </w:p>
        </w:tc>
        <w:tc>
          <w:tcPr>
            <w:tcW w:w="3318" w:type="dxa"/>
          </w:tcPr>
          <w:p w14:paraId="7DA84C62" w14:textId="77777777" w:rsidR="0012460C" w:rsidRPr="00B12FE2" w:rsidRDefault="0012460C" w:rsidP="00B12FE2">
            <w:pPr>
              <w:keepLines/>
              <w:suppressLineNumbers/>
              <w:suppressAutoHyphens/>
              <w:spacing w:after="60"/>
              <w:rPr>
                <w:sz w:val="20"/>
                <w:szCs w:val="20"/>
              </w:rPr>
            </w:pPr>
            <w:r w:rsidRPr="00B12FE2">
              <w:rPr>
                <w:sz w:val="20"/>
                <w:szCs w:val="20"/>
              </w:rPr>
              <w:t>Adressierte Testpopulation nach Alter</w:t>
            </w:r>
          </w:p>
        </w:tc>
        <w:tc>
          <w:tcPr>
            <w:tcW w:w="1250" w:type="dxa"/>
          </w:tcPr>
          <w:p w14:paraId="3C8740F1"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7011F31F" w14:textId="77777777">
        <w:trPr>
          <w:cantSplit/>
        </w:trPr>
        <w:tc>
          <w:tcPr>
            <w:tcW w:w="2814" w:type="dxa"/>
          </w:tcPr>
          <w:p w14:paraId="5DDBED36"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1.7</w:t>
            </w:r>
            <w:r w:rsidRPr="00B12FE2">
              <w:rPr>
                <w:sz w:val="20"/>
                <w:szCs w:val="20"/>
              </w:rPr>
              <w:tab/>
              <w:t>Zielgruppe avisierter Abschluss</w:t>
            </w:r>
          </w:p>
        </w:tc>
        <w:tc>
          <w:tcPr>
            <w:tcW w:w="2529" w:type="dxa"/>
          </w:tcPr>
          <w:p w14:paraId="59280D01" w14:textId="77777777" w:rsidR="0012460C" w:rsidRPr="00B12FE2" w:rsidRDefault="0012460C" w:rsidP="00B12FE2">
            <w:pPr>
              <w:keepLines/>
              <w:suppressLineNumbers/>
              <w:suppressAutoHyphens/>
              <w:rPr>
                <w:sz w:val="20"/>
                <w:szCs w:val="20"/>
              </w:rPr>
            </w:pPr>
            <w:r w:rsidRPr="004719F1">
              <w:rPr>
                <w:sz w:val="20"/>
                <w:szCs w:val="20"/>
              </w:rPr>
              <w:t>Liste</w:t>
            </w:r>
          </w:p>
          <w:p w14:paraId="7087B7C7" w14:textId="77777777" w:rsidR="0012460C" w:rsidRDefault="0012460C" w:rsidP="00B12FE2">
            <w:pPr>
              <w:pStyle w:val="gdnk"/>
              <w:keepLines/>
              <w:suppressLineNumbers/>
              <w:suppressAutoHyphens/>
            </w:pPr>
            <w:r>
              <w:t>ESA</w:t>
            </w:r>
          </w:p>
          <w:p w14:paraId="21A23406" w14:textId="77777777" w:rsidR="0012460C" w:rsidRDefault="0012460C" w:rsidP="00B12FE2">
            <w:pPr>
              <w:pStyle w:val="gdnk"/>
              <w:keepLines/>
              <w:suppressLineNumbers/>
              <w:suppressAutoHyphens/>
            </w:pPr>
            <w:r>
              <w:t>MSA</w:t>
            </w:r>
          </w:p>
          <w:p w14:paraId="66B27EDA" w14:textId="77777777" w:rsidR="0012460C" w:rsidRDefault="0012460C" w:rsidP="00B12FE2">
            <w:pPr>
              <w:pStyle w:val="gdnk"/>
              <w:keepLines/>
              <w:suppressLineNumbers/>
              <w:suppressAutoHyphens/>
            </w:pPr>
            <w:r>
              <w:t>…</w:t>
            </w:r>
          </w:p>
        </w:tc>
        <w:tc>
          <w:tcPr>
            <w:tcW w:w="3318" w:type="dxa"/>
          </w:tcPr>
          <w:p w14:paraId="68B965A2" w14:textId="77777777" w:rsidR="0012460C" w:rsidRPr="00B12FE2" w:rsidRDefault="0012460C" w:rsidP="00B12FE2">
            <w:pPr>
              <w:keepLines/>
              <w:suppressLineNumbers/>
              <w:suppressAutoHyphens/>
              <w:spacing w:after="60"/>
              <w:rPr>
                <w:sz w:val="20"/>
                <w:szCs w:val="20"/>
              </w:rPr>
            </w:pPr>
            <w:r w:rsidRPr="00B12FE2">
              <w:rPr>
                <w:sz w:val="20"/>
                <w:szCs w:val="20"/>
              </w:rPr>
              <w:t>Adressierte Testpopulation nach beabsichtigtem Bildungsabschluss</w:t>
            </w:r>
          </w:p>
        </w:tc>
        <w:tc>
          <w:tcPr>
            <w:tcW w:w="1250" w:type="dxa"/>
          </w:tcPr>
          <w:p w14:paraId="2B7CDC08"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1D1AA1F1" w14:textId="77777777">
        <w:trPr>
          <w:cantSplit/>
        </w:trPr>
        <w:tc>
          <w:tcPr>
            <w:tcW w:w="2814" w:type="dxa"/>
          </w:tcPr>
          <w:p w14:paraId="7BA8F2C1"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1.8</w:t>
            </w:r>
            <w:r w:rsidRPr="00B12FE2">
              <w:rPr>
                <w:sz w:val="20"/>
                <w:szCs w:val="20"/>
              </w:rPr>
              <w:tab/>
              <w:t>Aufgabenentwickler:in</w:t>
            </w:r>
          </w:p>
        </w:tc>
        <w:tc>
          <w:tcPr>
            <w:tcW w:w="2529" w:type="dxa"/>
          </w:tcPr>
          <w:p w14:paraId="1B75D81E" w14:textId="77777777" w:rsidR="0012460C" w:rsidRPr="00B12FE2" w:rsidRDefault="0012460C" w:rsidP="00B12FE2">
            <w:pPr>
              <w:keepLines/>
              <w:suppressLineNumbers/>
              <w:suppressAutoHyphens/>
              <w:rPr>
                <w:sz w:val="20"/>
                <w:szCs w:val="20"/>
              </w:rPr>
            </w:pPr>
            <w:r w:rsidRPr="00B12FE2">
              <w:rPr>
                <w:sz w:val="20"/>
                <w:szCs w:val="20"/>
              </w:rPr>
              <w:t>Text</w:t>
            </w:r>
          </w:p>
        </w:tc>
        <w:tc>
          <w:tcPr>
            <w:tcW w:w="3318" w:type="dxa"/>
          </w:tcPr>
          <w:p w14:paraId="12F0B012" w14:textId="77777777" w:rsidR="0012460C" w:rsidRPr="00B12FE2" w:rsidRDefault="0012460C" w:rsidP="00B12FE2">
            <w:pPr>
              <w:keepLines/>
              <w:suppressLineNumbers/>
              <w:suppressAutoHyphens/>
              <w:spacing w:after="60"/>
              <w:rPr>
                <w:sz w:val="20"/>
                <w:szCs w:val="20"/>
              </w:rPr>
            </w:pPr>
            <w:r w:rsidRPr="00B12FE2">
              <w:rPr>
                <w:sz w:val="20"/>
                <w:szCs w:val="20"/>
              </w:rPr>
              <w:t>An der Aufgabenentwicklung Beteiligte</w:t>
            </w:r>
          </w:p>
        </w:tc>
        <w:tc>
          <w:tcPr>
            <w:tcW w:w="1250" w:type="dxa"/>
          </w:tcPr>
          <w:p w14:paraId="369F6CB8" w14:textId="77777777" w:rsidR="0012460C" w:rsidRPr="00B12FE2" w:rsidRDefault="0012460C" w:rsidP="00B12FE2">
            <w:pPr>
              <w:keepLines/>
              <w:suppressLineNumbers/>
              <w:suppressAutoHyphens/>
              <w:rPr>
                <w:sz w:val="20"/>
                <w:szCs w:val="20"/>
              </w:rPr>
            </w:pPr>
            <w:r w:rsidRPr="00B12FE2">
              <w:rPr>
                <w:sz w:val="20"/>
                <w:szCs w:val="20"/>
              </w:rPr>
              <w:t>0..n</w:t>
            </w:r>
          </w:p>
        </w:tc>
      </w:tr>
      <w:tr w:rsidR="0012460C" w14:paraId="04E91D71" w14:textId="77777777">
        <w:trPr>
          <w:cantSplit/>
        </w:trPr>
        <w:tc>
          <w:tcPr>
            <w:tcW w:w="2814" w:type="dxa"/>
          </w:tcPr>
          <w:p w14:paraId="21C35EE3"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lastRenderedPageBreak/>
              <w:t>1.9</w:t>
            </w:r>
            <w:r w:rsidRPr="00B12FE2">
              <w:rPr>
                <w:sz w:val="20"/>
                <w:szCs w:val="20"/>
              </w:rPr>
              <w:tab/>
              <w:t>Bearbeitungszeit gesamt</w:t>
            </w:r>
          </w:p>
        </w:tc>
        <w:tc>
          <w:tcPr>
            <w:tcW w:w="2529" w:type="dxa"/>
          </w:tcPr>
          <w:p w14:paraId="5F1BF71D" w14:textId="77777777" w:rsidR="0012460C" w:rsidRPr="00B12FE2" w:rsidRDefault="0012460C" w:rsidP="00B12FE2">
            <w:pPr>
              <w:keepLines/>
              <w:suppressLineNumbers/>
              <w:suppressAutoHyphens/>
              <w:rPr>
                <w:sz w:val="20"/>
                <w:szCs w:val="20"/>
              </w:rPr>
            </w:pPr>
            <w:r w:rsidRPr="00B12FE2">
              <w:rPr>
                <w:sz w:val="20"/>
                <w:szCs w:val="20"/>
              </w:rPr>
              <w:t>mm:ss</w:t>
            </w:r>
          </w:p>
        </w:tc>
        <w:tc>
          <w:tcPr>
            <w:tcW w:w="3318" w:type="dxa"/>
          </w:tcPr>
          <w:p w14:paraId="4EE40CC5" w14:textId="77777777" w:rsidR="0012460C" w:rsidRPr="00B12FE2" w:rsidRDefault="0012460C" w:rsidP="00B12FE2">
            <w:pPr>
              <w:keepLines/>
              <w:suppressLineNumbers/>
              <w:suppressAutoHyphens/>
              <w:spacing w:after="60"/>
              <w:rPr>
                <w:sz w:val="20"/>
                <w:szCs w:val="20"/>
              </w:rPr>
            </w:pPr>
            <w:r w:rsidRPr="00B12FE2">
              <w:rPr>
                <w:sz w:val="20"/>
                <w:szCs w:val="20"/>
              </w:rPr>
              <w:t>Stimulus-/Startzeit plus alle Items/Teilaufgaben</w:t>
            </w:r>
          </w:p>
        </w:tc>
        <w:tc>
          <w:tcPr>
            <w:tcW w:w="1250" w:type="dxa"/>
          </w:tcPr>
          <w:p w14:paraId="1DCAB75D" w14:textId="77777777" w:rsidR="0012460C" w:rsidRPr="00B12FE2" w:rsidRDefault="0012460C" w:rsidP="00B12FE2">
            <w:pPr>
              <w:keepLines/>
              <w:suppressLineNumbers/>
              <w:suppressAutoHyphens/>
              <w:rPr>
                <w:sz w:val="20"/>
                <w:szCs w:val="20"/>
              </w:rPr>
            </w:pPr>
            <w:r w:rsidRPr="00B12FE2">
              <w:rPr>
                <w:sz w:val="20"/>
                <w:szCs w:val="20"/>
              </w:rPr>
              <w:t>0..1</w:t>
            </w:r>
          </w:p>
        </w:tc>
      </w:tr>
      <w:tr w:rsidR="006A1A7C" w14:paraId="6E8390A6" w14:textId="77777777">
        <w:trPr>
          <w:cantSplit/>
        </w:trPr>
        <w:tc>
          <w:tcPr>
            <w:tcW w:w="2814" w:type="dxa"/>
          </w:tcPr>
          <w:p w14:paraId="4D9637CC" w14:textId="38015B3B" w:rsidR="006A1A7C" w:rsidRPr="00B12FE2" w:rsidRDefault="006A1A7C" w:rsidP="00B12FE2">
            <w:pPr>
              <w:keepLines/>
              <w:suppressLineNumbers/>
              <w:suppressAutoHyphens/>
              <w:spacing w:after="60"/>
              <w:ind w:left="447" w:hanging="425"/>
              <w:rPr>
                <w:sz w:val="20"/>
                <w:szCs w:val="20"/>
              </w:rPr>
            </w:pPr>
            <w:r>
              <w:rPr>
                <w:sz w:val="20"/>
                <w:szCs w:val="20"/>
              </w:rPr>
              <w:t>1.10</w:t>
            </w:r>
            <w:r>
              <w:rPr>
                <w:sz w:val="20"/>
                <w:szCs w:val="20"/>
              </w:rPr>
              <w:tab/>
            </w:r>
            <w:r w:rsidRPr="006A1A7C">
              <w:rPr>
                <w:sz w:val="20"/>
                <w:szCs w:val="20"/>
              </w:rPr>
              <w:t>Unverträglichkeiten zu anderen Aufgaben</w:t>
            </w:r>
          </w:p>
        </w:tc>
        <w:tc>
          <w:tcPr>
            <w:tcW w:w="2529" w:type="dxa"/>
          </w:tcPr>
          <w:p w14:paraId="16E75EEF" w14:textId="77777777" w:rsidR="006A1A7C" w:rsidRPr="00B12FE2" w:rsidRDefault="006A1A7C" w:rsidP="00B12FE2">
            <w:pPr>
              <w:keepLines/>
              <w:suppressLineNumbers/>
              <w:suppressAutoHyphens/>
              <w:rPr>
                <w:sz w:val="20"/>
                <w:szCs w:val="20"/>
              </w:rPr>
            </w:pPr>
          </w:p>
        </w:tc>
        <w:tc>
          <w:tcPr>
            <w:tcW w:w="3318" w:type="dxa"/>
          </w:tcPr>
          <w:p w14:paraId="4531B7C9" w14:textId="77777777" w:rsidR="006A1A7C" w:rsidRPr="00B12FE2" w:rsidRDefault="006A1A7C" w:rsidP="00B12FE2">
            <w:pPr>
              <w:keepLines/>
              <w:suppressLineNumbers/>
              <w:suppressAutoHyphens/>
              <w:spacing w:after="60"/>
              <w:rPr>
                <w:sz w:val="20"/>
                <w:szCs w:val="20"/>
              </w:rPr>
            </w:pPr>
          </w:p>
        </w:tc>
        <w:tc>
          <w:tcPr>
            <w:tcW w:w="1250" w:type="dxa"/>
          </w:tcPr>
          <w:p w14:paraId="1F64865E" w14:textId="77777777" w:rsidR="006A1A7C" w:rsidRPr="00B12FE2" w:rsidRDefault="006A1A7C" w:rsidP="00B12FE2">
            <w:pPr>
              <w:keepLines/>
              <w:suppressLineNumbers/>
              <w:suppressAutoHyphens/>
              <w:rPr>
                <w:sz w:val="20"/>
                <w:szCs w:val="20"/>
              </w:rPr>
            </w:pPr>
          </w:p>
        </w:tc>
      </w:tr>
      <w:tr w:rsidR="0012460C" w14:paraId="7F568886" w14:textId="77777777">
        <w:trPr>
          <w:cantSplit/>
        </w:trPr>
        <w:tc>
          <w:tcPr>
            <w:tcW w:w="2814" w:type="dxa"/>
          </w:tcPr>
          <w:p w14:paraId="7E1B236E" w14:textId="09FC5DE8" w:rsidR="0012460C" w:rsidRPr="00B12FE2" w:rsidRDefault="0012460C" w:rsidP="00B12FE2">
            <w:pPr>
              <w:keepLines/>
              <w:suppressLineNumbers/>
              <w:suppressAutoHyphens/>
              <w:spacing w:after="60"/>
              <w:ind w:left="447" w:hanging="425"/>
              <w:rPr>
                <w:sz w:val="20"/>
                <w:szCs w:val="20"/>
              </w:rPr>
            </w:pPr>
            <w:r w:rsidRPr="00B12FE2">
              <w:rPr>
                <w:sz w:val="20"/>
                <w:szCs w:val="20"/>
              </w:rPr>
              <w:t>1.1</w:t>
            </w:r>
            <w:r w:rsidR="006A1A7C">
              <w:rPr>
                <w:sz w:val="20"/>
                <w:szCs w:val="20"/>
              </w:rPr>
              <w:t>1</w:t>
            </w:r>
            <w:r w:rsidRPr="00B12FE2">
              <w:rPr>
                <w:sz w:val="20"/>
                <w:szCs w:val="20"/>
              </w:rPr>
              <w:tab/>
              <w:t>Bildungsstandards Hauptdomäne</w:t>
            </w:r>
          </w:p>
        </w:tc>
        <w:tc>
          <w:tcPr>
            <w:tcW w:w="2529" w:type="dxa"/>
          </w:tcPr>
          <w:p w14:paraId="722B39AE" w14:textId="77777777" w:rsidR="0012460C" w:rsidRPr="00B12FE2" w:rsidRDefault="0012460C" w:rsidP="00B12FE2">
            <w:pPr>
              <w:keepLines/>
              <w:suppressLineNumbers/>
              <w:suppressAutoHyphens/>
              <w:rPr>
                <w:sz w:val="20"/>
                <w:szCs w:val="20"/>
              </w:rPr>
            </w:pPr>
            <w:r w:rsidRPr="00B12FE2">
              <w:rPr>
                <w:sz w:val="20"/>
                <w:szCs w:val="20"/>
              </w:rPr>
              <w:t>Liste</w:t>
            </w:r>
          </w:p>
          <w:p w14:paraId="7F50B8D3" w14:textId="77777777" w:rsidR="0012460C" w:rsidRDefault="0012460C" w:rsidP="00B42327">
            <w:pPr>
              <w:pStyle w:val="gdnk"/>
            </w:pPr>
            <w:r>
              <w:t>Deutsch Zuhören</w:t>
            </w:r>
          </w:p>
          <w:p w14:paraId="56CF7727" w14:textId="77777777" w:rsidR="0012460C" w:rsidRDefault="0012460C" w:rsidP="00B42327">
            <w:pPr>
              <w:pStyle w:val="gdnk"/>
            </w:pPr>
            <w:r>
              <w:t>Deutsch Orthografie</w:t>
            </w:r>
          </w:p>
          <w:p w14:paraId="701B00C9" w14:textId="77777777" w:rsidR="0012460C" w:rsidRDefault="0012460C" w:rsidP="00B42327">
            <w:pPr>
              <w:pStyle w:val="gdnk"/>
            </w:pPr>
            <w:r>
              <w:t>Englisch Leseverstehen</w:t>
            </w:r>
          </w:p>
          <w:p w14:paraId="56FA1541" w14:textId="77777777" w:rsidR="0012460C" w:rsidRDefault="0012460C" w:rsidP="00B42327">
            <w:pPr>
              <w:pStyle w:val="gdnk"/>
            </w:pPr>
            <w:r>
              <w:t>…</w:t>
            </w:r>
          </w:p>
        </w:tc>
        <w:tc>
          <w:tcPr>
            <w:tcW w:w="3318" w:type="dxa"/>
          </w:tcPr>
          <w:p w14:paraId="530E50BA" w14:textId="77777777" w:rsidR="0012460C" w:rsidRPr="00B12FE2" w:rsidRDefault="0012460C" w:rsidP="00B12FE2">
            <w:pPr>
              <w:keepLines/>
              <w:suppressLineNumbers/>
              <w:suppressAutoHyphens/>
              <w:spacing w:after="60"/>
              <w:rPr>
                <w:sz w:val="20"/>
                <w:szCs w:val="20"/>
              </w:rPr>
            </w:pPr>
            <w:r w:rsidRPr="00B12FE2">
              <w:rPr>
                <w:sz w:val="20"/>
                <w:szCs w:val="20"/>
              </w:rPr>
              <w:t>entspr. Bildungsstandards</w:t>
            </w:r>
          </w:p>
        </w:tc>
        <w:tc>
          <w:tcPr>
            <w:tcW w:w="1250" w:type="dxa"/>
          </w:tcPr>
          <w:p w14:paraId="673BE1E9"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5B5D7601" w14:textId="77777777">
        <w:trPr>
          <w:cantSplit/>
        </w:trPr>
        <w:tc>
          <w:tcPr>
            <w:tcW w:w="2814" w:type="dxa"/>
            <w:shd w:val="clear" w:color="auto" w:fill="B8CCE4"/>
          </w:tcPr>
          <w:p w14:paraId="35C07790" w14:textId="77777777" w:rsidR="0012460C" w:rsidRPr="00B12FE2" w:rsidRDefault="0012460C" w:rsidP="00914A08">
            <w:pPr>
              <w:keepNext/>
              <w:keepLines/>
              <w:suppressLineNumbers/>
              <w:suppressAutoHyphens/>
              <w:spacing w:after="60"/>
              <w:ind w:left="447" w:hanging="425"/>
              <w:rPr>
                <w:sz w:val="20"/>
                <w:szCs w:val="20"/>
              </w:rPr>
            </w:pPr>
            <w:r w:rsidRPr="00B12FE2">
              <w:rPr>
                <w:sz w:val="20"/>
                <w:szCs w:val="20"/>
              </w:rPr>
              <w:t>2</w:t>
            </w:r>
            <w:r w:rsidRPr="00B12FE2">
              <w:rPr>
                <w:sz w:val="20"/>
                <w:szCs w:val="20"/>
              </w:rPr>
              <w:tab/>
              <w:t>Stimulus allgemein</w:t>
            </w:r>
          </w:p>
        </w:tc>
        <w:tc>
          <w:tcPr>
            <w:tcW w:w="2529" w:type="dxa"/>
            <w:shd w:val="clear" w:color="auto" w:fill="B8CCE4"/>
          </w:tcPr>
          <w:p w14:paraId="33B7A4F5" w14:textId="77777777" w:rsidR="0012460C" w:rsidRPr="00B12FE2" w:rsidRDefault="0012460C" w:rsidP="00914A08">
            <w:pPr>
              <w:keepNext/>
              <w:keepLines/>
              <w:suppressLineNumbers/>
              <w:suppressAutoHyphens/>
              <w:rPr>
                <w:sz w:val="20"/>
                <w:szCs w:val="20"/>
              </w:rPr>
            </w:pPr>
          </w:p>
        </w:tc>
        <w:tc>
          <w:tcPr>
            <w:tcW w:w="3318" w:type="dxa"/>
            <w:shd w:val="clear" w:color="auto" w:fill="B8CCE4"/>
          </w:tcPr>
          <w:p w14:paraId="27401615" w14:textId="77777777" w:rsidR="0012460C" w:rsidRPr="00B12FE2" w:rsidRDefault="0012460C" w:rsidP="00914A08">
            <w:pPr>
              <w:keepNext/>
              <w:keepLines/>
              <w:suppressLineNumbers/>
              <w:suppressAutoHyphens/>
              <w:spacing w:after="60"/>
              <w:rPr>
                <w:sz w:val="20"/>
                <w:szCs w:val="20"/>
              </w:rPr>
            </w:pPr>
          </w:p>
        </w:tc>
        <w:tc>
          <w:tcPr>
            <w:tcW w:w="1250" w:type="dxa"/>
            <w:shd w:val="clear" w:color="auto" w:fill="B8CCE4"/>
          </w:tcPr>
          <w:p w14:paraId="609BFD9E" w14:textId="77777777" w:rsidR="0012460C" w:rsidRPr="00B12FE2" w:rsidRDefault="0012460C" w:rsidP="00914A08">
            <w:pPr>
              <w:keepNext/>
              <w:keepLines/>
              <w:suppressLineNumbers/>
              <w:suppressAutoHyphens/>
              <w:rPr>
                <w:sz w:val="20"/>
                <w:szCs w:val="20"/>
              </w:rPr>
            </w:pPr>
          </w:p>
        </w:tc>
      </w:tr>
      <w:tr w:rsidR="0012460C" w14:paraId="1E81C947" w14:textId="77777777">
        <w:trPr>
          <w:cantSplit/>
        </w:trPr>
        <w:tc>
          <w:tcPr>
            <w:tcW w:w="2814" w:type="dxa"/>
          </w:tcPr>
          <w:p w14:paraId="2B84FBE0"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2.1</w:t>
            </w:r>
            <w:r w:rsidRPr="00B12FE2">
              <w:rPr>
                <w:sz w:val="20"/>
                <w:szCs w:val="20"/>
              </w:rPr>
              <w:tab/>
              <w:t>Bearbeitungszeit nur Stimulus</w:t>
            </w:r>
          </w:p>
        </w:tc>
        <w:tc>
          <w:tcPr>
            <w:tcW w:w="2529" w:type="dxa"/>
          </w:tcPr>
          <w:p w14:paraId="27BF8F5A" w14:textId="77777777" w:rsidR="0012460C" w:rsidRPr="00B12FE2" w:rsidRDefault="0012460C" w:rsidP="005B1935">
            <w:pPr>
              <w:rPr>
                <w:sz w:val="20"/>
                <w:szCs w:val="20"/>
              </w:rPr>
            </w:pPr>
            <w:r w:rsidRPr="00B12FE2">
              <w:rPr>
                <w:sz w:val="20"/>
                <w:szCs w:val="20"/>
              </w:rPr>
              <w:t>mm:ss</w:t>
            </w:r>
          </w:p>
        </w:tc>
        <w:tc>
          <w:tcPr>
            <w:tcW w:w="3318" w:type="dxa"/>
          </w:tcPr>
          <w:p w14:paraId="7AEB3467" w14:textId="77777777" w:rsidR="0012460C" w:rsidRPr="00B12FE2" w:rsidRDefault="0012460C" w:rsidP="00B12FE2">
            <w:pPr>
              <w:keepLines/>
              <w:suppressLineNumbers/>
              <w:suppressAutoHyphens/>
              <w:spacing w:after="60"/>
              <w:rPr>
                <w:sz w:val="20"/>
                <w:szCs w:val="20"/>
              </w:rPr>
            </w:pPr>
            <w:r w:rsidRPr="00B12FE2">
              <w:rPr>
                <w:sz w:val="20"/>
                <w:szCs w:val="20"/>
              </w:rPr>
              <w:t>Nur Stimulus-/Startzeit</w:t>
            </w:r>
          </w:p>
        </w:tc>
        <w:tc>
          <w:tcPr>
            <w:tcW w:w="1250" w:type="dxa"/>
          </w:tcPr>
          <w:p w14:paraId="2C4642EA"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7F706A37" w14:textId="77777777">
        <w:trPr>
          <w:cantSplit/>
        </w:trPr>
        <w:tc>
          <w:tcPr>
            <w:tcW w:w="2814" w:type="dxa"/>
          </w:tcPr>
          <w:p w14:paraId="74135A18"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2.2</w:t>
            </w:r>
            <w:r w:rsidRPr="00B12FE2">
              <w:rPr>
                <w:sz w:val="20"/>
                <w:szCs w:val="20"/>
              </w:rPr>
              <w:tab/>
              <w:t>Quellenangaben</w:t>
            </w:r>
          </w:p>
        </w:tc>
        <w:tc>
          <w:tcPr>
            <w:tcW w:w="2529" w:type="dxa"/>
          </w:tcPr>
          <w:p w14:paraId="2574387E" w14:textId="77777777" w:rsidR="0012460C" w:rsidRPr="00B12FE2" w:rsidRDefault="0012460C" w:rsidP="00B12FE2">
            <w:pPr>
              <w:keepLines/>
              <w:suppressLineNumbers/>
              <w:suppressAutoHyphens/>
              <w:rPr>
                <w:sz w:val="20"/>
                <w:szCs w:val="20"/>
              </w:rPr>
            </w:pPr>
            <w:r w:rsidRPr="00B12FE2">
              <w:rPr>
                <w:sz w:val="20"/>
                <w:szCs w:val="20"/>
              </w:rPr>
              <w:t>Text</w:t>
            </w:r>
          </w:p>
        </w:tc>
        <w:tc>
          <w:tcPr>
            <w:tcW w:w="3318" w:type="dxa"/>
          </w:tcPr>
          <w:p w14:paraId="76A7F14B" w14:textId="77777777" w:rsidR="0012460C" w:rsidRPr="00B12FE2" w:rsidRDefault="0012460C" w:rsidP="00B12FE2">
            <w:pPr>
              <w:keepLines/>
              <w:suppressLineNumbers/>
              <w:suppressAutoHyphens/>
              <w:spacing w:after="60"/>
              <w:rPr>
                <w:sz w:val="20"/>
                <w:szCs w:val="20"/>
              </w:rPr>
            </w:pPr>
            <w:r w:rsidRPr="00B12FE2">
              <w:rPr>
                <w:sz w:val="20"/>
                <w:szCs w:val="20"/>
              </w:rPr>
              <w:t>Zeigt an, ob ggf. Rechte Dritter betroffen sind</w:t>
            </w:r>
          </w:p>
        </w:tc>
        <w:tc>
          <w:tcPr>
            <w:tcW w:w="1250" w:type="dxa"/>
          </w:tcPr>
          <w:p w14:paraId="23E0BAF1" w14:textId="77777777" w:rsidR="0012460C" w:rsidRPr="00B12FE2" w:rsidRDefault="0012460C" w:rsidP="00B12FE2">
            <w:pPr>
              <w:keepLines/>
              <w:suppressLineNumbers/>
              <w:suppressAutoHyphens/>
              <w:rPr>
                <w:sz w:val="20"/>
                <w:szCs w:val="20"/>
              </w:rPr>
            </w:pPr>
            <w:r w:rsidRPr="00B12FE2">
              <w:rPr>
                <w:sz w:val="20"/>
                <w:szCs w:val="20"/>
              </w:rPr>
              <w:t>0..n</w:t>
            </w:r>
          </w:p>
        </w:tc>
      </w:tr>
      <w:tr w:rsidR="0012460C" w14:paraId="7B8E4FC5" w14:textId="77777777">
        <w:trPr>
          <w:cantSplit/>
        </w:trPr>
        <w:tc>
          <w:tcPr>
            <w:tcW w:w="2814" w:type="dxa"/>
          </w:tcPr>
          <w:p w14:paraId="16A7C8CD"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2.3</w:t>
            </w:r>
            <w:r w:rsidRPr="00B12FE2">
              <w:rPr>
                <w:sz w:val="20"/>
                <w:szCs w:val="20"/>
              </w:rPr>
              <w:tab/>
              <w:t>Änderungen gegenüber Original-Quelle</w:t>
            </w:r>
          </w:p>
        </w:tc>
        <w:tc>
          <w:tcPr>
            <w:tcW w:w="2529" w:type="dxa"/>
          </w:tcPr>
          <w:p w14:paraId="3DCF2E06" w14:textId="77777777" w:rsidR="0012460C" w:rsidRPr="00B12FE2" w:rsidRDefault="0012460C" w:rsidP="00B12FE2">
            <w:pPr>
              <w:keepLines/>
              <w:suppressLineNumbers/>
              <w:suppressAutoHyphens/>
              <w:rPr>
                <w:sz w:val="20"/>
                <w:szCs w:val="20"/>
              </w:rPr>
            </w:pPr>
            <w:r w:rsidRPr="00B12FE2">
              <w:rPr>
                <w:sz w:val="20"/>
                <w:szCs w:val="20"/>
              </w:rPr>
              <w:t>Liste</w:t>
            </w:r>
          </w:p>
          <w:p w14:paraId="502575F1" w14:textId="77777777" w:rsidR="0012460C" w:rsidRDefault="0012460C" w:rsidP="00B12FE2">
            <w:pPr>
              <w:pStyle w:val="gdnk"/>
              <w:keepLines/>
              <w:suppressLineNumbers/>
              <w:suppressAutoHyphens/>
              <w:ind w:left="286"/>
            </w:pPr>
            <w:r>
              <w:t>unverändert/authentisch</w:t>
            </w:r>
          </w:p>
          <w:p w14:paraId="482A8F9E" w14:textId="77777777" w:rsidR="0012460C" w:rsidRDefault="0012460C" w:rsidP="00B12FE2">
            <w:pPr>
              <w:pStyle w:val="gdnk"/>
              <w:keepLines/>
              <w:suppressLineNumbers/>
              <w:suppressAutoHyphens/>
              <w:ind w:left="286"/>
            </w:pPr>
            <w:r>
              <w:t>Inhalt verändert</w:t>
            </w:r>
          </w:p>
          <w:p w14:paraId="23D47DE9" w14:textId="77777777" w:rsidR="0012460C" w:rsidRDefault="0012460C" w:rsidP="00B12FE2">
            <w:pPr>
              <w:pStyle w:val="gdnk"/>
              <w:keepLines/>
              <w:suppressLineNumbers/>
              <w:suppressAutoHyphens/>
              <w:ind w:left="286"/>
            </w:pPr>
            <w:r>
              <w:t>Formatierung verändert</w:t>
            </w:r>
          </w:p>
          <w:p w14:paraId="29EF217F" w14:textId="77777777" w:rsidR="0012460C" w:rsidRDefault="0012460C" w:rsidP="00B12FE2">
            <w:pPr>
              <w:pStyle w:val="gdnk"/>
              <w:keepLines/>
              <w:suppressLineNumbers/>
              <w:suppressAutoHyphens/>
              <w:ind w:left="286"/>
            </w:pPr>
            <w:r>
              <w:t>einzelne Worte geändert</w:t>
            </w:r>
          </w:p>
          <w:p w14:paraId="55E4D469" w14:textId="77777777" w:rsidR="0012460C" w:rsidRDefault="0012460C" w:rsidP="00B12FE2">
            <w:pPr>
              <w:pStyle w:val="gdnk"/>
              <w:keepLines/>
              <w:suppressLineNumbers/>
              <w:suppressAutoHyphens/>
              <w:ind w:left="286"/>
            </w:pPr>
            <w:r>
              <w:t>gekürzt</w:t>
            </w:r>
          </w:p>
          <w:p w14:paraId="5DF77CE6" w14:textId="77777777" w:rsidR="002972F8" w:rsidRDefault="0012460C" w:rsidP="00B12FE2">
            <w:pPr>
              <w:pStyle w:val="gdnk"/>
              <w:keepLines/>
              <w:suppressLineNumbers/>
              <w:suppressAutoHyphens/>
            </w:pPr>
            <w:r>
              <w:t>Struktur geändert</w:t>
            </w:r>
          </w:p>
          <w:p w14:paraId="46B5A0BA" w14:textId="5CBBA436" w:rsidR="0012460C" w:rsidRDefault="002972F8" w:rsidP="00B12FE2">
            <w:pPr>
              <w:pStyle w:val="gdnk"/>
              <w:keepLines/>
              <w:suppressLineNumbers/>
              <w:suppressAutoHyphens/>
            </w:pPr>
            <w:r>
              <w:t>…</w:t>
            </w:r>
          </w:p>
        </w:tc>
        <w:tc>
          <w:tcPr>
            <w:tcW w:w="3318" w:type="dxa"/>
          </w:tcPr>
          <w:p w14:paraId="40E3DE94" w14:textId="1B3940B9" w:rsidR="0012460C" w:rsidRPr="00B12FE2" w:rsidRDefault="0012460C" w:rsidP="00B12FE2">
            <w:pPr>
              <w:keepLines/>
              <w:suppressLineNumbers/>
              <w:suppressAutoHyphens/>
              <w:spacing w:after="60"/>
              <w:rPr>
                <w:sz w:val="20"/>
                <w:szCs w:val="20"/>
              </w:rPr>
            </w:pPr>
            <w:r w:rsidRPr="00B12FE2">
              <w:rPr>
                <w:sz w:val="20"/>
                <w:szCs w:val="20"/>
              </w:rPr>
              <w:t>Zeigt an, inwieweit der übernommene Text verändert wurde.</w:t>
            </w:r>
            <w:r w:rsidR="002972F8">
              <w:rPr>
                <w:sz w:val="20"/>
                <w:szCs w:val="20"/>
              </w:rPr>
              <w:t xml:space="preserve"> Dies ist wichtig für die Bearbeitung des Nutzungsrechtes, daher kommen die Kategorien aus dieser Perspektive</w:t>
            </w:r>
          </w:p>
        </w:tc>
        <w:tc>
          <w:tcPr>
            <w:tcW w:w="1250" w:type="dxa"/>
          </w:tcPr>
          <w:p w14:paraId="00DEB9E6" w14:textId="77777777" w:rsidR="0012460C" w:rsidRPr="00B12FE2" w:rsidRDefault="0012460C" w:rsidP="00B12FE2">
            <w:pPr>
              <w:keepLines/>
              <w:suppressLineNumbers/>
              <w:suppressAutoHyphens/>
              <w:rPr>
                <w:sz w:val="20"/>
                <w:szCs w:val="20"/>
              </w:rPr>
            </w:pPr>
            <w:r w:rsidRPr="00B12FE2">
              <w:rPr>
                <w:sz w:val="20"/>
                <w:szCs w:val="20"/>
              </w:rPr>
              <w:t>1..n</w:t>
            </w:r>
          </w:p>
        </w:tc>
      </w:tr>
      <w:tr w:rsidR="0012460C" w14:paraId="3CA69524" w14:textId="77777777">
        <w:trPr>
          <w:cantSplit/>
        </w:trPr>
        <w:tc>
          <w:tcPr>
            <w:tcW w:w="2814" w:type="dxa"/>
          </w:tcPr>
          <w:p w14:paraId="1D9720A5"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2.4</w:t>
            </w:r>
            <w:r w:rsidRPr="00B12FE2">
              <w:rPr>
                <w:sz w:val="20"/>
                <w:szCs w:val="20"/>
              </w:rPr>
              <w:tab/>
              <w:t>Sprache: Syntaxkomplexität</w:t>
            </w:r>
          </w:p>
        </w:tc>
        <w:tc>
          <w:tcPr>
            <w:tcW w:w="2529" w:type="dxa"/>
          </w:tcPr>
          <w:p w14:paraId="49CC247F" w14:textId="77777777" w:rsidR="0012460C" w:rsidRPr="00B12FE2" w:rsidRDefault="0012460C" w:rsidP="00B12FE2">
            <w:pPr>
              <w:keepLines/>
              <w:suppressLineNumbers/>
              <w:suppressAutoHyphens/>
              <w:rPr>
                <w:sz w:val="20"/>
                <w:szCs w:val="20"/>
              </w:rPr>
            </w:pPr>
            <w:r w:rsidRPr="00B12FE2">
              <w:rPr>
                <w:sz w:val="20"/>
                <w:szCs w:val="20"/>
              </w:rPr>
              <w:t>Liste</w:t>
            </w:r>
          </w:p>
        </w:tc>
        <w:tc>
          <w:tcPr>
            <w:tcW w:w="3318" w:type="dxa"/>
          </w:tcPr>
          <w:p w14:paraId="37A0EBB6" w14:textId="77777777" w:rsidR="0012460C" w:rsidRPr="00B12FE2" w:rsidRDefault="0012460C" w:rsidP="00B12FE2">
            <w:pPr>
              <w:keepLines/>
              <w:suppressLineNumbers/>
              <w:suppressAutoHyphens/>
              <w:spacing w:after="60"/>
              <w:rPr>
                <w:sz w:val="20"/>
                <w:szCs w:val="20"/>
              </w:rPr>
            </w:pPr>
          </w:p>
        </w:tc>
        <w:tc>
          <w:tcPr>
            <w:tcW w:w="1250" w:type="dxa"/>
          </w:tcPr>
          <w:p w14:paraId="337F7B36"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71ABD664" w14:textId="77777777">
        <w:trPr>
          <w:cantSplit/>
        </w:trPr>
        <w:tc>
          <w:tcPr>
            <w:tcW w:w="2814" w:type="dxa"/>
          </w:tcPr>
          <w:p w14:paraId="5DB46DB4"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2.5</w:t>
            </w:r>
            <w:r w:rsidRPr="00B12FE2">
              <w:rPr>
                <w:sz w:val="20"/>
                <w:szCs w:val="20"/>
              </w:rPr>
              <w:tab/>
              <w:t>Sprache: Vokabular-Frequenz</w:t>
            </w:r>
          </w:p>
        </w:tc>
        <w:tc>
          <w:tcPr>
            <w:tcW w:w="2529" w:type="dxa"/>
          </w:tcPr>
          <w:p w14:paraId="6DE1743F" w14:textId="77777777" w:rsidR="0012460C" w:rsidRPr="00B12FE2" w:rsidRDefault="0012460C" w:rsidP="00B12FE2">
            <w:pPr>
              <w:keepLines/>
              <w:suppressLineNumbers/>
              <w:suppressAutoHyphens/>
              <w:rPr>
                <w:sz w:val="20"/>
                <w:szCs w:val="20"/>
              </w:rPr>
            </w:pPr>
            <w:r w:rsidRPr="00B12FE2">
              <w:rPr>
                <w:sz w:val="20"/>
                <w:szCs w:val="20"/>
              </w:rPr>
              <w:t>Liste</w:t>
            </w:r>
          </w:p>
        </w:tc>
        <w:tc>
          <w:tcPr>
            <w:tcW w:w="3318" w:type="dxa"/>
          </w:tcPr>
          <w:p w14:paraId="7D357744" w14:textId="77777777" w:rsidR="0012460C" w:rsidRPr="00B12FE2" w:rsidRDefault="0012460C" w:rsidP="00B12FE2">
            <w:pPr>
              <w:keepLines/>
              <w:suppressLineNumbers/>
              <w:suppressAutoHyphens/>
              <w:spacing w:after="60"/>
              <w:rPr>
                <w:sz w:val="20"/>
                <w:szCs w:val="20"/>
              </w:rPr>
            </w:pPr>
          </w:p>
        </w:tc>
        <w:tc>
          <w:tcPr>
            <w:tcW w:w="1250" w:type="dxa"/>
          </w:tcPr>
          <w:p w14:paraId="072D5894"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73F3ACF5" w14:textId="77777777">
        <w:trPr>
          <w:cantSplit/>
        </w:trPr>
        <w:tc>
          <w:tcPr>
            <w:tcW w:w="2814" w:type="dxa"/>
          </w:tcPr>
          <w:p w14:paraId="684CB61C"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2.6</w:t>
            </w:r>
            <w:r w:rsidRPr="00B12FE2">
              <w:rPr>
                <w:sz w:val="20"/>
                <w:szCs w:val="20"/>
              </w:rPr>
              <w:tab/>
              <w:t>Sprache: Redundanz</w:t>
            </w:r>
          </w:p>
        </w:tc>
        <w:tc>
          <w:tcPr>
            <w:tcW w:w="2529" w:type="dxa"/>
          </w:tcPr>
          <w:p w14:paraId="61F32CB5" w14:textId="77777777" w:rsidR="0012460C" w:rsidRPr="00B12FE2" w:rsidRDefault="0012460C" w:rsidP="00B12FE2">
            <w:pPr>
              <w:keepLines/>
              <w:suppressLineNumbers/>
              <w:suppressAutoHyphens/>
              <w:rPr>
                <w:sz w:val="20"/>
                <w:szCs w:val="20"/>
              </w:rPr>
            </w:pPr>
            <w:r w:rsidRPr="00B12FE2">
              <w:rPr>
                <w:sz w:val="20"/>
                <w:szCs w:val="20"/>
              </w:rPr>
              <w:t>Liste</w:t>
            </w:r>
          </w:p>
        </w:tc>
        <w:tc>
          <w:tcPr>
            <w:tcW w:w="3318" w:type="dxa"/>
          </w:tcPr>
          <w:p w14:paraId="4907021B" w14:textId="77777777" w:rsidR="0012460C" w:rsidRPr="00B12FE2" w:rsidRDefault="0012460C" w:rsidP="00B12FE2">
            <w:pPr>
              <w:keepLines/>
              <w:suppressLineNumbers/>
              <w:suppressAutoHyphens/>
              <w:spacing w:after="60"/>
              <w:rPr>
                <w:sz w:val="20"/>
                <w:szCs w:val="20"/>
              </w:rPr>
            </w:pPr>
          </w:p>
        </w:tc>
        <w:tc>
          <w:tcPr>
            <w:tcW w:w="1250" w:type="dxa"/>
          </w:tcPr>
          <w:p w14:paraId="2CE8A44B"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1BD2593D" w14:textId="77777777">
        <w:trPr>
          <w:cantSplit/>
        </w:trPr>
        <w:tc>
          <w:tcPr>
            <w:tcW w:w="2814" w:type="dxa"/>
          </w:tcPr>
          <w:p w14:paraId="663F196E"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2.7</w:t>
            </w:r>
            <w:r w:rsidRPr="00B12FE2">
              <w:rPr>
                <w:sz w:val="20"/>
                <w:szCs w:val="20"/>
              </w:rPr>
              <w:tab/>
              <w:t>Sprache: Redeart</w:t>
            </w:r>
          </w:p>
        </w:tc>
        <w:tc>
          <w:tcPr>
            <w:tcW w:w="2529" w:type="dxa"/>
          </w:tcPr>
          <w:p w14:paraId="1DBF767E" w14:textId="77777777" w:rsidR="0012460C" w:rsidRPr="00B12FE2" w:rsidRDefault="0012460C" w:rsidP="00B12FE2">
            <w:pPr>
              <w:keepLines/>
              <w:suppressLineNumbers/>
              <w:suppressAutoHyphens/>
              <w:rPr>
                <w:sz w:val="20"/>
                <w:szCs w:val="20"/>
              </w:rPr>
            </w:pPr>
            <w:r w:rsidRPr="00B12FE2">
              <w:rPr>
                <w:sz w:val="20"/>
                <w:szCs w:val="20"/>
              </w:rPr>
              <w:t>Liste</w:t>
            </w:r>
          </w:p>
        </w:tc>
        <w:tc>
          <w:tcPr>
            <w:tcW w:w="3318" w:type="dxa"/>
          </w:tcPr>
          <w:p w14:paraId="553177F8" w14:textId="77777777" w:rsidR="0012460C" w:rsidRPr="00B12FE2" w:rsidRDefault="0012460C" w:rsidP="00B12FE2">
            <w:pPr>
              <w:keepLines/>
              <w:suppressLineNumbers/>
              <w:suppressAutoHyphens/>
              <w:spacing w:after="60"/>
              <w:rPr>
                <w:sz w:val="20"/>
                <w:szCs w:val="20"/>
              </w:rPr>
            </w:pPr>
          </w:p>
        </w:tc>
        <w:tc>
          <w:tcPr>
            <w:tcW w:w="1250" w:type="dxa"/>
          </w:tcPr>
          <w:p w14:paraId="65D447C6"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4EF7C3BE" w14:textId="77777777">
        <w:trPr>
          <w:cantSplit/>
        </w:trPr>
        <w:tc>
          <w:tcPr>
            <w:tcW w:w="2814" w:type="dxa"/>
          </w:tcPr>
          <w:p w14:paraId="6FB6389F"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2.8</w:t>
            </w:r>
            <w:r w:rsidRPr="00B12FE2">
              <w:rPr>
                <w:sz w:val="20"/>
                <w:szCs w:val="20"/>
              </w:rPr>
              <w:tab/>
              <w:t>Thema</w:t>
            </w:r>
          </w:p>
        </w:tc>
        <w:tc>
          <w:tcPr>
            <w:tcW w:w="2529" w:type="dxa"/>
          </w:tcPr>
          <w:p w14:paraId="3CA72632" w14:textId="77777777" w:rsidR="0012460C" w:rsidRPr="00B12FE2" w:rsidRDefault="0012460C" w:rsidP="00B12FE2">
            <w:pPr>
              <w:keepLines/>
              <w:suppressLineNumbers/>
              <w:suppressAutoHyphens/>
              <w:rPr>
                <w:sz w:val="20"/>
                <w:szCs w:val="20"/>
              </w:rPr>
            </w:pPr>
            <w:r w:rsidRPr="00B12FE2">
              <w:rPr>
                <w:sz w:val="20"/>
                <w:szCs w:val="20"/>
              </w:rPr>
              <w:t>Liste</w:t>
            </w:r>
          </w:p>
        </w:tc>
        <w:tc>
          <w:tcPr>
            <w:tcW w:w="3318" w:type="dxa"/>
          </w:tcPr>
          <w:p w14:paraId="73711E82" w14:textId="77777777" w:rsidR="0012460C" w:rsidRPr="00B12FE2" w:rsidRDefault="0012460C" w:rsidP="00B12FE2">
            <w:pPr>
              <w:keepLines/>
              <w:suppressLineNumbers/>
              <w:suppressAutoHyphens/>
              <w:spacing w:after="60"/>
              <w:rPr>
                <w:sz w:val="20"/>
                <w:szCs w:val="20"/>
              </w:rPr>
            </w:pPr>
          </w:p>
        </w:tc>
        <w:tc>
          <w:tcPr>
            <w:tcW w:w="1250" w:type="dxa"/>
          </w:tcPr>
          <w:p w14:paraId="55AC52F7"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251F93FE" w14:textId="77777777">
        <w:trPr>
          <w:cantSplit/>
        </w:trPr>
        <w:tc>
          <w:tcPr>
            <w:tcW w:w="2814" w:type="dxa"/>
          </w:tcPr>
          <w:p w14:paraId="121D2D16"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2.9</w:t>
            </w:r>
            <w:r w:rsidRPr="00B12FE2">
              <w:rPr>
                <w:sz w:val="20"/>
                <w:szCs w:val="20"/>
              </w:rPr>
              <w:tab/>
              <w:t>Teilaufgaben/Items vorher sichtbar</w:t>
            </w:r>
          </w:p>
        </w:tc>
        <w:tc>
          <w:tcPr>
            <w:tcW w:w="2529" w:type="dxa"/>
          </w:tcPr>
          <w:p w14:paraId="04576F66" w14:textId="77777777" w:rsidR="0012460C" w:rsidRPr="00B12FE2" w:rsidRDefault="0012460C" w:rsidP="00B12FE2">
            <w:pPr>
              <w:keepLines/>
              <w:suppressLineNumbers/>
              <w:suppressAutoHyphens/>
              <w:rPr>
                <w:sz w:val="20"/>
                <w:szCs w:val="20"/>
              </w:rPr>
            </w:pPr>
            <w:r w:rsidRPr="00B12FE2">
              <w:rPr>
                <w:sz w:val="20"/>
                <w:szCs w:val="20"/>
              </w:rPr>
              <w:t>Ja/Nein</w:t>
            </w:r>
          </w:p>
        </w:tc>
        <w:tc>
          <w:tcPr>
            <w:tcW w:w="3318" w:type="dxa"/>
          </w:tcPr>
          <w:p w14:paraId="29595DB2" w14:textId="77777777" w:rsidR="0012460C" w:rsidRPr="00B12FE2" w:rsidRDefault="0012460C" w:rsidP="00B12FE2">
            <w:pPr>
              <w:keepLines/>
              <w:suppressLineNumbers/>
              <w:suppressAutoHyphens/>
              <w:spacing w:after="60"/>
              <w:rPr>
                <w:sz w:val="20"/>
                <w:szCs w:val="20"/>
              </w:rPr>
            </w:pPr>
          </w:p>
        </w:tc>
        <w:tc>
          <w:tcPr>
            <w:tcW w:w="1250" w:type="dxa"/>
          </w:tcPr>
          <w:p w14:paraId="646C2DA2"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44615607" w14:textId="77777777">
        <w:trPr>
          <w:cantSplit/>
        </w:trPr>
        <w:tc>
          <w:tcPr>
            <w:tcW w:w="2814" w:type="dxa"/>
          </w:tcPr>
          <w:p w14:paraId="477D3F94"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2.10</w:t>
            </w:r>
            <w:r w:rsidRPr="00B12FE2">
              <w:rPr>
                <w:sz w:val="20"/>
                <w:szCs w:val="20"/>
              </w:rPr>
              <w:tab/>
              <w:t>Schwierigkeit</w:t>
            </w:r>
          </w:p>
        </w:tc>
        <w:tc>
          <w:tcPr>
            <w:tcW w:w="2529" w:type="dxa"/>
          </w:tcPr>
          <w:p w14:paraId="2AFCF579" w14:textId="77777777" w:rsidR="0012460C" w:rsidRPr="00B12FE2" w:rsidRDefault="0012460C" w:rsidP="00B12FE2">
            <w:pPr>
              <w:keepLines/>
              <w:suppressLineNumbers/>
              <w:suppressAutoHyphens/>
              <w:rPr>
                <w:sz w:val="20"/>
                <w:szCs w:val="20"/>
              </w:rPr>
            </w:pPr>
            <w:r w:rsidRPr="00B12FE2">
              <w:rPr>
                <w:sz w:val="20"/>
                <w:szCs w:val="20"/>
              </w:rPr>
              <w:t>GER-Niveaustufen</w:t>
            </w:r>
          </w:p>
        </w:tc>
        <w:tc>
          <w:tcPr>
            <w:tcW w:w="3318" w:type="dxa"/>
          </w:tcPr>
          <w:p w14:paraId="4561DB3A" w14:textId="77777777" w:rsidR="0012460C" w:rsidRPr="00B12FE2" w:rsidRDefault="0012460C" w:rsidP="00B12FE2">
            <w:pPr>
              <w:keepLines/>
              <w:suppressLineNumbers/>
              <w:suppressAutoHyphens/>
              <w:spacing w:after="60"/>
              <w:rPr>
                <w:sz w:val="20"/>
                <w:szCs w:val="20"/>
              </w:rPr>
            </w:pPr>
          </w:p>
        </w:tc>
        <w:tc>
          <w:tcPr>
            <w:tcW w:w="1250" w:type="dxa"/>
          </w:tcPr>
          <w:p w14:paraId="562429B8"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7E8E40A9" w14:textId="77777777">
        <w:trPr>
          <w:cantSplit/>
        </w:trPr>
        <w:tc>
          <w:tcPr>
            <w:tcW w:w="2814" w:type="dxa"/>
            <w:shd w:val="clear" w:color="auto" w:fill="B8CCE4"/>
          </w:tcPr>
          <w:p w14:paraId="652E30BE"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3</w:t>
            </w:r>
            <w:r w:rsidRPr="00B12FE2">
              <w:rPr>
                <w:sz w:val="20"/>
                <w:szCs w:val="20"/>
              </w:rPr>
              <w:tab/>
              <w:t>Stimulus Hörsequenz</w:t>
            </w:r>
          </w:p>
        </w:tc>
        <w:tc>
          <w:tcPr>
            <w:tcW w:w="2529" w:type="dxa"/>
            <w:shd w:val="clear" w:color="auto" w:fill="B8CCE4"/>
          </w:tcPr>
          <w:p w14:paraId="3810DFEF" w14:textId="77777777" w:rsidR="0012460C" w:rsidRPr="00B12FE2" w:rsidRDefault="0012460C" w:rsidP="00B12FE2">
            <w:pPr>
              <w:keepLines/>
              <w:suppressLineNumbers/>
              <w:suppressAutoHyphens/>
              <w:rPr>
                <w:sz w:val="20"/>
                <w:szCs w:val="20"/>
              </w:rPr>
            </w:pPr>
          </w:p>
        </w:tc>
        <w:tc>
          <w:tcPr>
            <w:tcW w:w="3318" w:type="dxa"/>
            <w:shd w:val="clear" w:color="auto" w:fill="B8CCE4"/>
          </w:tcPr>
          <w:p w14:paraId="7A6BB7C6" w14:textId="77777777" w:rsidR="0012460C" w:rsidRPr="00B12FE2" w:rsidRDefault="0012460C" w:rsidP="00B12FE2">
            <w:pPr>
              <w:keepLines/>
              <w:suppressLineNumbers/>
              <w:suppressAutoHyphens/>
              <w:spacing w:after="60"/>
              <w:rPr>
                <w:sz w:val="20"/>
                <w:szCs w:val="20"/>
              </w:rPr>
            </w:pPr>
          </w:p>
        </w:tc>
        <w:tc>
          <w:tcPr>
            <w:tcW w:w="1250" w:type="dxa"/>
            <w:shd w:val="clear" w:color="auto" w:fill="B8CCE4"/>
          </w:tcPr>
          <w:p w14:paraId="117632F9" w14:textId="77777777" w:rsidR="0012460C" w:rsidRPr="00B12FE2" w:rsidRDefault="0012460C" w:rsidP="00B12FE2">
            <w:pPr>
              <w:keepLines/>
              <w:suppressLineNumbers/>
              <w:suppressAutoHyphens/>
              <w:rPr>
                <w:sz w:val="20"/>
                <w:szCs w:val="20"/>
              </w:rPr>
            </w:pPr>
          </w:p>
        </w:tc>
      </w:tr>
      <w:tr w:rsidR="0012460C" w14:paraId="0C0755E1" w14:textId="77777777">
        <w:trPr>
          <w:cantSplit/>
        </w:trPr>
        <w:tc>
          <w:tcPr>
            <w:tcW w:w="2814" w:type="dxa"/>
          </w:tcPr>
          <w:p w14:paraId="32539B2A" w14:textId="16C36885" w:rsidR="0012460C" w:rsidRPr="00B12FE2" w:rsidRDefault="0012460C" w:rsidP="00B12FE2">
            <w:pPr>
              <w:keepLines/>
              <w:suppressLineNumbers/>
              <w:suppressAutoHyphens/>
              <w:spacing w:after="60"/>
              <w:ind w:left="447" w:hanging="425"/>
              <w:rPr>
                <w:sz w:val="20"/>
                <w:szCs w:val="20"/>
              </w:rPr>
            </w:pPr>
            <w:r w:rsidRPr="00B12FE2">
              <w:rPr>
                <w:sz w:val="20"/>
                <w:szCs w:val="20"/>
              </w:rPr>
              <w:t>3.1</w:t>
            </w:r>
            <w:r w:rsidRPr="00B12FE2">
              <w:rPr>
                <w:sz w:val="20"/>
                <w:szCs w:val="20"/>
              </w:rPr>
              <w:tab/>
            </w:r>
            <w:r w:rsidR="002972F8">
              <w:rPr>
                <w:sz w:val="20"/>
                <w:szCs w:val="20"/>
              </w:rPr>
              <w:t>Anzahl</w:t>
            </w:r>
            <w:r w:rsidRPr="00B12FE2">
              <w:rPr>
                <w:sz w:val="20"/>
                <w:szCs w:val="20"/>
              </w:rPr>
              <w:t xml:space="preserve"> vorspielen</w:t>
            </w:r>
          </w:p>
        </w:tc>
        <w:tc>
          <w:tcPr>
            <w:tcW w:w="2529" w:type="dxa"/>
          </w:tcPr>
          <w:p w14:paraId="7BC6C064" w14:textId="77777777" w:rsidR="002972F8" w:rsidRDefault="002972F8" w:rsidP="00B12FE2">
            <w:pPr>
              <w:keepLines/>
              <w:suppressLineNumbers/>
              <w:suppressAutoHyphens/>
              <w:rPr>
                <w:sz w:val="20"/>
                <w:szCs w:val="20"/>
              </w:rPr>
            </w:pPr>
            <w:r>
              <w:rPr>
                <w:sz w:val="20"/>
                <w:szCs w:val="20"/>
              </w:rPr>
              <w:t>Liste</w:t>
            </w:r>
          </w:p>
          <w:p w14:paraId="08E0BE85" w14:textId="77777777" w:rsidR="002972F8" w:rsidRDefault="002972F8" w:rsidP="002972F8">
            <w:pPr>
              <w:pStyle w:val="gdnk"/>
              <w:keepLines/>
              <w:suppressLineNumbers/>
              <w:suppressAutoHyphens/>
            </w:pPr>
            <w:r>
              <w:t>einmal</w:t>
            </w:r>
          </w:p>
          <w:p w14:paraId="7D348D6E" w14:textId="77777777" w:rsidR="002972F8" w:rsidRDefault="002972F8" w:rsidP="002972F8">
            <w:pPr>
              <w:pStyle w:val="gdnk"/>
              <w:keepLines/>
              <w:suppressLineNumbers/>
              <w:suppressAutoHyphens/>
            </w:pPr>
            <w:r>
              <w:t>zweimal</w:t>
            </w:r>
          </w:p>
          <w:p w14:paraId="0ACF9DA7" w14:textId="59DFBDE6" w:rsidR="002972F8" w:rsidRDefault="002972F8" w:rsidP="002972F8">
            <w:pPr>
              <w:pStyle w:val="gdnk"/>
              <w:keepLines/>
              <w:suppressLineNumbers/>
              <w:suppressAutoHyphens/>
            </w:pPr>
            <w:r>
              <w:t>dreimal</w:t>
            </w:r>
          </w:p>
          <w:p w14:paraId="4C747931" w14:textId="27EB566E" w:rsidR="0012460C" w:rsidRPr="00B12FE2" w:rsidRDefault="002972F8" w:rsidP="002972F8">
            <w:pPr>
              <w:pStyle w:val="gdnk"/>
              <w:keepLines/>
              <w:suppressLineNumbers/>
              <w:suppressAutoHyphens/>
            </w:pPr>
            <w:r>
              <w:t>unbegrenzt</w:t>
            </w:r>
          </w:p>
        </w:tc>
        <w:tc>
          <w:tcPr>
            <w:tcW w:w="3318" w:type="dxa"/>
          </w:tcPr>
          <w:p w14:paraId="2B5A2BF6" w14:textId="615731BA" w:rsidR="0012460C" w:rsidRPr="00B12FE2" w:rsidRDefault="002972F8" w:rsidP="00B12FE2">
            <w:pPr>
              <w:keepLines/>
              <w:suppressLineNumbers/>
              <w:suppressAutoHyphens/>
              <w:spacing w:after="60"/>
              <w:rPr>
                <w:sz w:val="20"/>
                <w:szCs w:val="20"/>
              </w:rPr>
            </w:pPr>
            <w:r>
              <w:rPr>
                <w:sz w:val="20"/>
                <w:szCs w:val="20"/>
              </w:rPr>
              <w:t>Bei TBA steht in den Antwortdaten, wie oft die Testperson abgespielt hat</w:t>
            </w:r>
          </w:p>
        </w:tc>
        <w:tc>
          <w:tcPr>
            <w:tcW w:w="1250" w:type="dxa"/>
          </w:tcPr>
          <w:p w14:paraId="3D554A11"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219AEA67" w14:textId="77777777">
        <w:trPr>
          <w:cantSplit/>
        </w:trPr>
        <w:tc>
          <w:tcPr>
            <w:tcW w:w="2814" w:type="dxa"/>
          </w:tcPr>
          <w:p w14:paraId="10765B34"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3.2</w:t>
            </w:r>
            <w:r w:rsidRPr="00B12FE2">
              <w:rPr>
                <w:sz w:val="20"/>
                <w:szCs w:val="20"/>
              </w:rPr>
              <w:tab/>
              <w:t>Störende/erschwerende Nebengeräusche</w:t>
            </w:r>
          </w:p>
        </w:tc>
        <w:tc>
          <w:tcPr>
            <w:tcW w:w="2529" w:type="dxa"/>
          </w:tcPr>
          <w:p w14:paraId="279591CA" w14:textId="77777777" w:rsidR="0012460C" w:rsidRPr="00B12FE2" w:rsidRDefault="0012460C" w:rsidP="00B12FE2">
            <w:pPr>
              <w:keepLines/>
              <w:suppressLineNumbers/>
              <w:suppressAutoHyphens/>
              <w:rPr>
                <w:sz w:val="20"/>
                <w:szCs w:val="20"/>
              </w:rPr>
            </w:pPr>
            <w:r w:rsidRPr="00B12FE2">
              <w:rPr>
                <w:sz w:val="20"/>
                <w:szCs w:val="20"/>
              </w:rPr>
              <w:t>Ja/Nein</w:t>
            </w:r>
          </w:p>
        </w:tc>
        <w:tc>
          <w:tcPr>
            <w:tcW w:w="3318" w:type="dxa"/>
          </w:tcPr>
          <w:p w14:paraId="3006B931" w14:textId="77777777" w:rsidR="0012460C" w:rsidRPr="00B12FE2" w:rsidRDefault="0012460C" w:rsidP="00B12FE2">
            <w:pPr>
              <w:keepLines/>
              <w:suppressLineNumbers/>
              <w:suppressAutoHyphens/>
              <w:spacing w:after="60"/>
              <w:rPr>
                <w:sz w:val="20"/>
                <w:szCs w:val="20"/>
              </w:rPr>
            </w:pPr>
          </w:p>
        </w:tc>
        <w:tc>
          <w:tcPr>
            <w:tcW w:w="1250" w:type="dxa"/>
          </w:tcPr>
          <w:p w14:paraId="0CFB593B"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2776F29D" w14:textId="77777777">
        <w:trPr>
          <w:cantSplit/>
        </w:trPr>
        <w:tc>
          <w:tcPr>
            <w:tcW w:w="2814" w:type="dxa"/>
          </w:tcPr>
          <w:p w14:paraId="4F1F2D36"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3.3</w:t>
            </w:r>
            <w:r w:rsidRPr="00B12FE2">
              <w:rPr>
                <w:sz w:val="20"/>
                <w:szCs w:val="20"/>
              </w:rPr>
              <w:tab/>
              <w:t>Netto-Länge</w:t>
            </w:r>
          </w:p>
        </w:tc>
        <w:tc>
          <w:tcPr>
            <w:tcW w:w="2529" w:type="dxa"/>
          </w:tcPr>
          <w:p w14:paraId="7A164881" w14:textId="77777777" w:rsidR="0012460C" w:rsidRPr="00B12FE2" w:rsidRDefault="0012460C" w:rsidP="00B12FE2">
            <w:pPr>
              <w:keepLines/>
              <w:suppressLineNumbers/>
              <w:suppressAutoHyphens/>
              <w:rPr>
                <w:sz w:val="20"/>
                <w:szCs w:val="20"/>
              </w:rPr>
            </w:pPr>
            <w:r w:rsidRPr="00B12FE2">
              <w:rPr>
                <w:sz w:val="20"/>
                <w:szCs w:val="20"/>
              </w:rPr>
              <w:t>mm:ss</w:t>
            </w:r>
          </w:p>
        </w:tc>
        <w:tc>
          <w:tcPr>
            <w:tcW w:w="3318" w:type="dxa"/>
          </w:tcPr>
          <w:p w14:paraId="43E87F8A" w14:textId="77777777" w:rsidR="0012460C" w:rsidRPr="00B12FE2" w:rsidRDefault="0012460C" w:rsidP="00B12FE2">
            <w:pPr>
              <w:keepLines/>
              <w:suppressLineNumbers/>
              <w:suppressAutoHyphens/>
              <w:spacing w:after="60"/>
              <w:rPr>
                <w:sz w:val="20"/>
                <w:szCs w:val="20"/>
              </w:rPr>
            </w:pPr>
            <w:r w:rsidRPr="00B12FE2">
              <w:rPr>
                <w:sz w:val="20"/>
                <w:szCs w:val="20"/>
              </w:rPr>
              <w:t>Ohne Pausen, die ggf. zur Bearbeitung gelassen wurden</w:t>
            </w:r>
          </w:p>
        </w:tc>
        <w:tc>
          <w:tcPr>
            <w:tcW w:w="1250" w:type="dxa"/>
          </w:tcPr>
          <w:p w14:paraId="4971A294"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7AAA6371" w14:textId="77777777">
        <w:trPr>
          <w:cantSplit/>
        </w:trPr>
        <w:tc>
          <w:tcPr>
            <w:tcW w:w="2814" w:type="dxa"/>
          </w:tcPr>
          <w:p w14:paraId="19464BA0"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3.4</w:t>
            </w:r>
            <w:r w:rsidRPr="00B12FE2">
              <w:rPr>
                <w:sz w:val="20"/>
                <w:szCs w:val="20"/>
              </w:rPr>
              <w:tab/>
              <w:t>Sprechtempo</w:t>
            </w:r>
          </w:p>
        </w:tc>
        <w:tc>
          <w:tcPr>
            <w:tcW w:w="2529" w:type="dxa"/>
          </w:tcPr>
          <w:p w14:paraId="38D003C1" w14:textId="77777777" w:rsidR="0012460C" w:rsidRPr="00B12FE2" w:rsidRDefault="0012460C" w:rsidP="00B12FE2">
            <w:pPr>
              <w:keepLines/>
              <w:suppressLineNumbers/>
              <w:suppressAutoHyphens/>
              <w:rPr>
                <w:sz w:val="20"/>
                <w:szCs w:val="20"/>
              </w:rPr>
            </w:pPr>
            <w:r w:rsidRPr="00B12FE2">
              <w:rPr>
                <w:sz w:val="20"/>
                <w:szCs w:val="20"/>
              </w:rPr>
              <w:t>Liste</w:t>
            </w:r>
          </w:p>
          <w:p w14:paraId="1F2CD9A8" w14:textId="77777777" w:rsidR="0012460C" w:rsidRDefault="0012460C" w:rsidP="00480B94">
            <w:pPr>
              <w:pStyle w:val="gdnk"/>
            </w:pPr>
            <w:r w:rsidRPr="00775E77">
              <w:t>normal</w:t>
            </w:r>
            <w:r>
              <w:t xml:space="preserve">, </w:t>
            </w:r>
            <w:r w:rsidRPr="00775E77">
              <w:t>langsam</w:t>
            </w:r>
            <w:r>
              <w:t xml:space="preserve">, </w:t>
            </w:r>
            <w:r w:rsidRPr="00775E77">
              <w:t>schnell</w:t>
            </w:r>
          </w:p>
        </w:tc>
        <w:tc>
          <w:tcPr>
            <w:tcW w:w="3318" w:type="dxa"/>
          </w:tcPr>
          <w:p w14:paraId="16A6D401" w14:textId="77777777" w:rsidR="0012460C" w:rsidRPr="00B12FE2" w:rsidRDefault="0012460C" w:rsidP="00B12FE2">
            <w:pPr>
              <w:keepLines/>
              <w:suppressLineNumbers/>
              <w:suppressAutoHyphens/>
              <w:spacing w:after="60"/>
              <w:rPr>
                <w:sz w:val="20"/>
                <w:szCs w:val="20"/>
              </w:rPr>
            </w:pPr>
          </w:p>
        </w:tc>
        <w:tc>
          <w:tcPr>
            <w:tcW w:w="1250" w:type="dxa"/>
          </w:tcPr>
          <w:p w14:paraId="191FF944"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021ED4DF" w14:textId="77777777">
        <w:trPr>
          <w:cantSplit/>
        </w:trPr>
        <w:tc>
          <w:tcPr>
            <w:tcW w:w="2814" w:type="dxa"/>
          </w:tcPr>
          <w:p w14:paraId="75B5D9AA"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3.5</w:t>
            </w:r>
            <w:r w:rsidRPr="00B12FE2">
              <w:rPr>
                <w:sz w:val="20"/>
                <w:szCs w:val="20"/>
              </w:rPr>
              <w:tab/>
              <w:t>Sprecher:innen-Besonderheiten</w:t>
            </w:r>
          </w:p>
        </w:tc>
        <w:tc>
          <w:tcPr>
            <w:tcW w:w="2529" w:type="dxa"/>
          </w:tcPr>
          <w:p w14:paraId="5C6C3316" w14:textId="77777777" w:rsidR="0012460C" w:rsidRPr="00B12FE2" w:rsidRDefault="0012460C" w:rsidP="00B12FE2">
            <w:pPr>
              <w:keepLines/>
              <w:suppressLineNumbers/>
              <w:suppressAutoHyphens/>
              <w:rPr>
                <w:sz w:val="20"/>
                <w:szCs w:val="20"/>
              </w:rPr>
            </w:pPr>
            <w:r w:rsidRPr="00B12FE2">
              <w:rPr>
                <w:sz w:val="20"/>
                <w:szCs w:val="20"/>
              </w:rPr>
              <w:t>Text</w:t>
            </w:r>
          </w:p>
        </w:tc>
        <w:tc>
          <w:tcPr>
            <w:tcW w:w="3318" w:type="dxa"/>
          </w:tcPr>
          <w:p w14:paraId="3DF0B539" w14:textId="77777777" w:rsidR="0012460C" w:rsidRPr="00B12FE2" w:rsidRDefault="0012460C" w:rsidP="00B12FE2">
            <w:pPr>
              <w:keepLines/>
              <w:suppressLineNumbers/>
              <w:suppressAutoHyphens/>
              <w:spacing w:after="60"/>
              <w:rPr>
                <w:sz w:val="20"/>
                <w:szCs w:val="20"/>
              </w:rPr>
            </w:pPr>
            <w:r w:rsidRPr="00B12FE2">
              <w:rPr>
                <w:sz w:val="20"/>
                <w:szCs w:val="20"/>
              </w:rPr>
              <w:t>Geschlecht, Alter, Anzahl, Dialekt/Akzent u. ä.</w:t>
            </w:r>
          </w:p>
        </w:tc>
        <w:tc>
          <w:tcPr>
            <w:tcW w:w="1250" w:type="dxa"/>
          </w:tcPr>
          <w:p w14:paraId="56652A91"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50D39992" w14:textId="77777777">
        <w:trPr>
          <w:cantSplit/>
        </w:trPr>
        <w:tc>
          <w:tcPr>
            <w:tcW w:w="2814" w:type="dxa"/>
          </w:tcPr>
          <w:p w14:paraId="73D91A78"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3.6</w:t>
            </w:r>
            <w:r w:rsidRPr="00B12FE2">
              <w:rPr>
                <w:sz w:val="20"/>
                <w:szCs w:val="20"/>
              </w:rPr>
              <w:tab/>
              <w:t>Transkript</w:t>
            </w:r>
          </w:p>
        </w:tc>
        <w:tc>
          <w:tcPr>
            <w:tcW w:w="2529" w:type="dxa"/>
          </w:tcPr>
          <w:p w14:paraId="6AD954EB" w14:textId="77777777" w:rsidR="0012460C" w:rsidRPr="00B12FE2" w:rsidRDefault="0012460C" w:rsidP="00B12FE2">
            <w:pPr>
              <w:keepLines/>
              <w:suppressLineNumbers/>
              <w:suppressAutoHyphens/>
              <w:rPr>
                <w:sz w:val="20"/>
                <w:szCs w:val="20"/>
              </w:rPr>
            </w:pPr>
            <w:r w:rsidRPr="00B12FE2">
              <w:rPr>
                <w:sz w:val="20"/>
                <w:szCs w:val="20"/>
              </w:rPr>
              <w:t>Text</w:t>
            </w:r>
          </w:p>
        </w:tc>
        <w:tc>
          <w:tcPr>
            <w:tcW w:w="3318" w:type="dxa"/>
          </w:tcPr>
          <w:p w14:paraId="2E9BBEB9" w14:textId="77777777" w:rsidR="0012460C" w:rsidRPr="00B12FE2" w:rsidRDefault="0012460C" w:rsidP="00B12FE2">
            <w:pPr>
              <w:keepLines/>
              <w:suppressLineNumbers/>
              <w:suppressAutoHyphens/>
              <w:spacing w:after="60"/>
              <w:rPr>
                <w:sz w:val="20"/>
                <w:szCs w:val="20"/>
              </w:rPr>
            </w:pPr>
          </w:p>
        </w:tc>
        <w:tc>
          <w:tcPr>
            <w:tcW w:w="1250" w:type="dxa"/>
          </w:tcPr>
          <w:p w14:paraId="27F082B8" w14:textId="77777777" w:rsidR="0012460C" w:rsidRPr="00B12FE2" w:rsidRDefault="0012460C" w:rsidP="00B12FE2">
            <w:pPr>
              <w:keepLines/>
              <w:suppressLineNumbers/>
              <w:suppressAutoHyphens/>
              <w:rPr>
                <w:sz w:val="20"/>
                <w:szCs w:val="20"/>
              </w:rPr>
            </w:pPr>
          </w:p>
        </w:tc>
      </w:tr>
      <w:tr w:rsidR="0012460C" w14:paraId="5BC2EC42" w14:textId="77777777">
        <w:trPr>
          <w:cantSplit/>
        </w:trPr>
        <w:tc>
          <w:tcPr>
            <w:tcW w:w="2814" w:type="dxa"/>
            <w:shd w:val="clear" w:color="auto" w:fill="B8CCE4"/>
          </w:tcPr>
          <w:p w14:paraId="60B74FE0"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lastRenderedPageBreak/>
              <w:t>4</w:t>
            </w:r>
            <w:r w:rsidRPr="00B12FE2">
              <w:rPr>
                <w:sz w:val="20"/>
                <w:szCs w:val="20"/>
              </w:rPr>
              <w:tab/>
              <w:t>Stimulus Lesetext</w:t>
            </w:r>
          </w:p>
        </w:tc>
        <w:tc>
          <w:tcPr>
            <w:tcW w:w="2529" w:type="dxa"/>
            <w:shd w:val="clear" w:color="auto" w:fill="B8CCE4"/>
          </w:tcPr>
          <w:p w14:paraId="73803C68" w14:textId="77777777" w:rsidR="0012460C" w:rsidRPr="00B12FE2" w:rsidRDefault="0012460C" w:rsidP="00B12FE2">
            <w:pPr>
              <w:keepLines/>
              <w:suppressLineNumbers/>
              <w:suppressAutoHyphens/>
              <w:rPr>
                <w:sz w:val="20"/>
                <w:szCs w:val="20"/>
              </w:rPr>
            </w:pPr>
          </w:p>
        </w:tc>
        <w:tc>
          <w:tcPr>
            <w:tcW w:w="3318" w:type="dxa"/>
            <w:shd w:val="clear" w:color="auto" w:fill="B8CCE4"/>
          </w:tcPr>
          <w:p w14:paraId="199A6189" w14:textId="77777777" w:rsidR="0012460C" w:rsidRPr="00B12FE2" w:rsidRDefault="0012460C" w:rsidP="00B12FE2">
            <w:pPr>
              <w:keepLines/>
              <w:suppressLineNumbers/>
              <w:suppressAutoHyphens/>
              <w:spacing w:after="60"/>
              <w:rPr>
                <w:sz w:val="20"/>
                <w:szCs w:val="20"/>
              </w:rPr>
            </w:pPr>
          </w:p>
        </w:tc>
        <w:tc>
          <w:tcPr>
            <w:tcW w:w="1250" w:type="dxa"/>
            <w:shd w:val="clear" w:color="auto" w:fill="B8CCE4"/>
          </w:tcPr>
          <w:p w14:paraId="529C9312" w14:textId="77777777" w:rsidR="0012460C" w:rsidRPr="00B12FE2" w:rsidRDefault="0012460C" w:rsidP="00B12FE2">
            <w:pPr>
              <w:keepLines/>
              <w:suppressLineNumbers/>
              <w:suppressAutoHyphens/>
              <w:rPr>
                <w:sz w:val="20"/>
                <w:szCs w:val="20"/>
              </w:rPr>
            </w:pPr>
          </w:p>
        </w:tc>
      </w:tr>
      <w:tr w:rsidR="0012460C" w14:paraId="2A8DADB2" w14:textId="77777777">
        <w:trPr>
          <w:cantSplit/>
        </w:trPr>
        <w:tc>
          <w:tcPr>
            <w:tcW w:w="2814" w:type="dxa"/>
          </w:tcPr>
          <w:p w14:paraId="5FEE8E32"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4.1</w:t>
            </w:r>
            <w:r w:rsidRPr="00B12FE2">
              <w:rPr>
                <w:sz w:val="20"/>
                <w:szCs w:val="20"/>
              </w:rPr>
              <w:tab/>
              <w:t>Wortanzahl</w:t>
            </w:r>
          </w:p>
        </w:tc>
        <w:tc>
          <w:tcPr>
            <w:tcW w:w="2529" w:type="dxa"/>
          </w:tcPr>
          <w:p w14:paraId="5DD1F56B" w14:textId="77777777" w:rsidR="0012460C" w:rsidRPr="00B12FE2" w:rsidRDefault="0012460C" w:rsidP="00B12FE2">
            <w:pPr>
              <w:keepLines/>
              <w:suppressLineNumbers/>
              <w:suppressAutoHyphens/>
              <w:rPr>
                <w:sz w:val="20"/>
                <w:szCs w:val="20"/>
              </w:rPr>
            </w:pPr>
            <w:r w:rsidRPr="00B12FE2">
              <w:rPr>
                <w:sz w:val="20"/>
                <w:szCs w:val="20"/>
              </w:rPr>
              <w:t>Positive Zahl</w:t>
            </w:r>
          </w:p>
        </w:tc>
        <w:tc>
          <w:tcPr>
            <w:tcW w:w="3318" w:type="dxa"/>
          </w:tcPr>
          <w:p w14:paraId="5AC1013B" w14:textId="77777777" w:rsidR="0012460C" w:rsidRPr="00B12FE2" w:rsidRDefault="0012460C" w:rsidP="00B12FE2">
            <w:pPr>
              <w:keepLines/>
              <w:suppressLineNumbers/>
              <w:suppressAutoHyphens/>
              <w:spacing w:after="60"/>
              <w:rPr>
                <w:sz w:val="20"/>
                <w:szCs w:val="20"/>
              </w:rPr>
            </w:pPr>
          </w:p>
        </w:tc>
        <w:tc>
          <w:tcPr>
            <w:tcW w:w="1250" w:type="dxa"/>
          </w:tcPr>
          <w:p w14:paraId="39591BD6" w14:textId="77777777" w:rsidR="0012460C" w:rsidRPr="00B12FE2" w:rsidRDefault="0012460C" w:rsidP="00B12FE2">
            <w:pPr>
              <w:keepLines/>
              <w:suppressLineNumbers/>
              <w:suppressAutoHyphens/>
              <w:rPr>
                <w:sz w:val="20"/>
                <w:szCs w:val="20"/>
              </w:rPr>
            </w:pPr>
            <w:r w:rsidRPr="00B12FE2">
              <w:rPr>
                <w:sz w:val="20"/>
                <w:szCs w:val="20"/>
              </w:rPr>
              <w:t>0..1</w:t>
            </w:r>
          </w:p>
        </w:tc>
      </w:tr>
      <w:tr w:rsidR="0012460C" w14:paraId="5928291D" w14:textId="77777777">
        <w:trPr>
          <w:cantSplit/>
        </w:trPr>
        <w:tc>
          <w:tcPr>
            <w:tcW w:w="2814" w:type="dxa"/>
            <w:shd w:val="clear" w:color="auto" w:fill="B8CCE4"/>
          </w:tcPr>
          <w:p w14:paraId="184D4E0C"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5</w:t>
            </w:r>
            <w:r w:rsidRPr="00B12FE2">
              <w:rPr>
                <w:sz w:val="20"/>
                <w:szCs w:val="20"/>
              </w:rPr>
              <w:tab/>
              <w:t>Items</w:t>
            </w:r>
          </w:p>
        </w:tc>
        <w:tc>
          <w:tcPr>
            <w:tcW w:w="2529" w:type="dxa"/>
            <w:shd w:val="clear" w:color="auto" w:fill="B8CCE4"/>
          </w:tcPr>
          <w:p w14:paraId="68B7E7AA" w14:textId="77777777" w:rsidR="0012460C" w:rsidRPr="00B12FE2" w:rsidRDefault="0012460C" w:rsidP="00B12FE2">
            <w:pPr>
              <w:keepLines/>
              <w:suppressLineNumbers/>
              <w:suppressAutoHyphens/>
              <w:rPr>
                <w:sz w:val="20"/>
                <w:szCs w:val="20"/>
              </w:rPr>
            </w:pPr>
          </w:p>
        </w:tc>
        <w:tc>
          <w:tcPr>
            <w:tcW w:w="3318" w:type="dxa"/>
            <w:shd w:val="clear" w:color="auto" w:fill="B8CCE4"/>
          </w:tcPr>
          <w:p w14:paraId="723F65A2" w14:textId="77777777" w:rsidR="0012460C" w:rsidRPr="00B12FE2" w:rsidRDefault="0012460C" w:rsidP="00B12FE2">
            <w:pPr>
              <w:keepLines/>
              <w:suppressLineNumbers/>
              <w:suppressAutoHyphens/>
              <w:spacing w:after="60"/>
              <w:rPr>
                <w:sz w:val="20"/>
                <w:szCs w:val="20"/>
              </w:rPr>
            </w:pPr>
          </w:p>
        </w:tc>
        <w:tc>
          <w:tcPr>
            <w:tcW w:w="1250" w:type="dxa"/>
            <w:shd w:val="clear" w:color="auto" w:fill="B8CCE4"/>
          </w:tcPr>
          <w:p w14:paraId="052AE1E1" w14:textId="77777777" w:rsidR="0012460C" w:rsidRPr="00B12FE2" w:rsidRDefault="0012460C" w:rsidP="00B12FE2">
            <w:pPr>
              <w:keepLines/>
              <w:suppressLineNumbers/>
              <w:suppressAutoHyphens/>
              <w:rPr>
                <w:sz w:val="20"/>
                <w:szCs w:val="20"/>
              </w:rPr>
            </w:pPr>
          </w:p>
        </w:tc>
      </w:tr>
      <w:tr w:rsidR="0012460C" w14:paraId="731A7F7E" w14:textId="77777777">
        <w:trPr>
          <w:cantSplit/>
        </w:trPr>
        <w:tc>
          <w:tcPr>
            <w:tcW w:w="2814" w:type="dxa"/>
          </w:tcPr>
          <w:p w14:paraId="74BE1619"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5.1</w:t>
            </w:r>
            <w:r w:rsidRPr="00B12FE2">
              <w:rPr>
                <w:sz w:val="20"/>
                <w:szCs w:val="20"/>
              </w:rPr>
              <w:tab/>
              <w:t>Itemtyp</w:t>
            </w:r>
          </w:p>
        </w:tc>
        <w:tc>
          <w:tcPr>
            <w:tcW w:w="2529" w:type="dxa"/>
          </w:tcPr>
          <w:p w14:paraId="3B62B1BF" w14:textId="77777777" w:rsidR="0012460C" w:rsidRPr="00B12FE2" w:rsidRDefault="0012460C" w:rsidP="00B12FE2">
            <w:pPr>
              <w:keepLines/>
              <w:suppressLineNumbers/>
              <w:suppressAutoHyphens/>
              <w:rPr>
                <w:sz w:val="20"/>
                <w:szCs w:val="20"/>
              </w:rPr>
            </w:pPr>
            <w:r w:rsidRPr="00B12FE2">
              <w:rPr>
                <w:sz w:val="20"/>
                <w:szCs w:val="20"/>
              </w:rPr>
              <w:t>Liste</w:t>
            </w:r>
          </w:p>
          <w:p w14:paraId="5449BF2E" w14:textId="77777777" w:rsidR="0012460C" w:rsidRDefault="0012460C" w:rsidP="0044327F">
            <w:pPr>
              <w:pStyle w:val="gdnk"/>
            </w:pPr>
            <w:r>
              <w:t>geschlossen</w:t>
            </w:r>
          </w:p>
          <w:p w14:paraId="2C383CE6" w14:textId="77777777" w:rsidR="0012460C" w:rsidRDefault="0012460C" w:rsidP="0044327F">
            <w:pPr>
              <w:pStyle w:val="gdnk"/>
            </w:pPr>
            <w:r>
              <w:t>Kurzantwort/halboffen</w:t>
            </w:r>
          </w:p>
          <w:p w14:paraId="048520B2" w14:textId="2F123838" w:rsidR="007971DF" w:rsidRDefault="0012460C" w:rsidP="007971DF">
            <w:pPr>
              <w:pStyle w:val="gdnk"/>
            </w:pPr>
            <w:r>
              <w:t>Offene Antwort</w:t>
            </w:r>
          </w:p>
        </w:tc>
        <w:tc>
          <w:tcPr>
            <w:tcW w:w="3318" w:type="dxa"/>
          </w:tcPr>
          <w:p w14:paraId="0243F7AD" w14:textId="6D04F76F" w:rsidR="0012460C" w:rsidRPr="00B12FE2" w:rsidRDefault="007971DF" w:rsidP="00B12FE2">
            <w:pPr>
              <w:keepLines/>
              <w:suppressLineNumbers/>
              <w:suppressAutoHyphens/>
              <w:spacing w:after="60"/>
              <w:rPr>
                <w:sz w:val="20"/>
                <w:szCs w:val="20"/>
              </w:rPr>
            </w:pPr>
            <w:r>
              <w:rPr>
                <w:sz w:val="20"/>
                <w:szCs w:val="20"/>
              </w:rPr>
              <w:t>Sollten für ein Item mehrere Antwortformate zutreffen („Kreuze an und begründe“), dann soll das komplexere Format hier gewählt werden</w:t>
            </w:r>
          </w:p>
        </w:tc>
        <w:tc>
          <w:tcPr>
            <w:tcW w:w="1250" w:type="dxa"/>
          </w:tcPr>
          <w:p w14:paraId="0481655E" w14:textId="77777777" w:rsidR="0012460C" w:rsidRPr="00B12FE2" w:rsidRDefault="0012460C" w:rsidP="00B12FE2">
            <w:pPr>
              <w:keepLines/>
              <w:suppressLineNumbers/>
              <w:suppressAutoHyphens/>
              <w:rPr>
                <w:sz w:val="20"/>
                <w:szCs w:val="20"/>
              </w:rPr>
            </w:pPr>
            <w:r w:rsidRPr="00B12FE2">
              <w:rPr>
                <w:sz w:val="20"/>
                <w:szCs w:val="20"/>
              </w:rPr>
              <w:t>1</w:t>
            </w:r>
          </w:p>
        </w:tc>
      </w:tr>
      <w:tr w:rsidR="0012460C" w14:paraId="610E25BD" w14:textId="77777777">
        <w:trPr>
          <w:cantSplit/>
        </w:trPr>
        <w:tc>
          <w:tcPr>
            <w:tcW w:w="2814" w:type="dxa"/>
          </w:tcPr>
          <w:p w14:paraId="5A9A0C62"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5.2</w:t>
            </w:r>
            <w:r w:rsidRPr="00B12FE2">
              <w:rPr>
                <w:sz w:val="20"/>
                <w:szCs w:val="20"/>
              </w:rPr>
              <w:tab/>
              <w:t>Itemformat</w:t>
            </w:r>
          </w:p>
        </w:tc>
        <w:tc>
          <w:tcPr>
            <w:tcW w:w="2529" w:type="dxa"/>
          </w:tcPr>
          <w:p w14:paraId="62D9F3D3" w14:textId="18E5D99D" w:rsidR="0012460C" w:rsidRPr="00B12FE2" w:rsidRDefault="0012460C" w:rsidP="00B12FE2">
            <w:pPr>
              <w:keepLines/>
              <w:suppressLineNumbers/>
              <w:suppressAutoHyphens/>
              <w:rPr>
                <w:sz w:val="20"/>
                <w:szCs w:val="20"/>
              </w:rPr>
            </w:pPr>
            <w:r w:rsidRPr="00B12FE2">
              <w:rPr>
                <w:sz w:val="20"/>
                <w:szCs w:val="20"/>
              </w:rPr>
              <w:t>Liste</w:t>
            </w:r>
          </w:p>
        </w:tc>
        <w:tc>
          <w:tcPr>
            <w:tcW w:w="3318" w:type="dxa"/>
          </w:tcPr>
          <w:p w14:paraId="5E6BD8E4" w14:textId="1D5AFA7B" w:rsidR="0012460C" w:rsidRPr="00B12FE2" w:rsidRDefault="007971DF" w:rsidP="00B12FE2">
            <w:pPr>
              <w:keepLines/>
              <w:suppressLineNumbers/>
              <w:suppressAutoHyphens/>
              <w:spacing w:after="60"/>
              <w:rPr>
                <w:sz w:val="20"/>
                <w:szCs w:val="20"/>
              </w:rPr>
            </w:pPr>
            <w:r>
              <w:rPr>
                <w:sz w:val="20"/>
                <w:szCs w:val="20"/>
              </w:rPr>
              <w:t>Es wäre wünschenswert, wenn sich die Fachdisziplinen einigen könnten auf eine gemeinsame Liste</w:t>
            </w:r>
          </w:p>
        </w:tc>
        <w:tc>
          <w:tcPr>
            <w:tcW w:w="1250" w:type="dxa"/>
          </w:tcPr>
          <w:p w14:paraId="6A6C8A9A" w14:textId="2E6AD835" w:rsidR="0012460C" w:rsidRPr="00B12FE2" w:rsidRDefault="0012460C" w:rsidP="00B12FE2">
            <w:pPr>
              <w:keepLines/>
              <w:suppressLineNumbers/>
              <w:suppressAutoHyphens/>
              <w:rPr>
                <w:sz w:val="20"/>
                <w:szCs w:val="20"/>
              </w:rPr>
            </w:pPr>
            <w:r w:rsidRPr="00B12FE2">
              <w:rPr>
                <w:sz w:val="20"/>
                <w:szCs w:val="20"/>
              </w:rPr>
              <w:t>1</w:t>
            </w:r>
          </w:p>
        </w:tc>
      </w:tr>
      <w:tr w:rsidR="0012460C" w14:paraId="082D959C" w14:textId="77777777">
        <w:trPr>
          <w:cantSplit/>
        </w:trPr>
        <w:tc>
          <w:tcPr>
            <w:tcW w:w="2814" w:type="dxa"/>
          </w:tcPr>
          <w:p w14:paraId="76CA9DCC"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5.3</w:t>
            </w:r>
            <w:r w:rsidRPr="00B12FE2">
              <w:rPr>
                <w:sz w:val="20"/>
                <w:szCs w:val="20"/>
              </w:rPr>
              <w:tab/>
              <w:t>Bildungsstandards</w:t>
            </w:r>
          </w:p>
        </w:tc>
        <w:tc>
          <w:tcPr>
            <w:tcW w:w="2529" w:type="dxa"/>
          </w:tcPr>
          <w:p w14:paraId="561488A7" w14:textId="77777777" w:rsidR="0012460C" w:rsidRPr="00B12FE2" w:rsidRDefault="0012460C" w:rsidP="00B12FE2">
            <w:pPr>
              <w:keepLines/>
              <w:suppressLineNumbers/>
              <w:suppressAutoHyphens/>
              <w:rPr>
                <w:sz w:val="20"/>
                <w:szCs w:val="20"/>
              </w:rPr>
            </w:pPr>
            <w:r w:rsidRPr="00B12FE2">
              <w:rPr>
                <w:sz w:val="20"/>
                <w:szCs w:val="20"/>
              </w:rPr>
              <w:t>fachspezifische Listen</w:t>
            </w:r>
          </w:p>
        </w:tc>
        <w:tc>
          <w:tcPr>
            <w:tcW w:w="3318" w:type="dxa"/>
          </w:tcPr>
          <w:p w14:paraId="6CCB5E15" w14:textId="77777777" w:rsidR="0012460C" w:rsidRPr="00B12FE2" w:rsidRDefault="0012460C" w:rsidP="00B12FE2">
            <w:pPr>
              <w:keepLines/>
              <w:suppressLineNumbers/>
              <w:suppressAutoHyphens/>
              <w:spacing w:after="60"/>
              <w:rPr>
                <w:sz w:val="20"/>
                <w:szCs w:val="20"/>
              </w:rPr>
            </w:pPr>
            <w:r w:rsidRPr="00B12FE2">
              <w:rPr>
                <w:sz w:val="20"/>
                <w:szCs w:val="20"/>
              </w:rPr>
              <w:t>ggf. mehrere Merkmale</w:t>
            </w:r>
          </w:p>
        </w:tc>
        <w:tc>
          <w:tcPr>
            <w:tcW w:w="1250" w:type="dxa"/>
          </w:tcPr>
          <w:p w14:paraId="50E54FA7" w14:textId="77777777" w:rsidR="0012460C" w:rsidRPr="00B12FE2" w:rsidRDefault="0012460C" w:rsidP="00B12FE2">
            <w:pPr>
              <w:keepLines/>
              <w:suppressLineNumbers/>
              <w:suppressAutoHyphens/>
              <w:rPr>
                <w:sz w:val="20"/>
                <w:szCs w:val="20"/>
              </w:rPr>
            </w:pPr>
            <w:r w:rsidRPr="00B12FE2">
              <w:rPr>
                <w:sz w:val="20"/>
                <w:szCs w:val="20"/>
              </w:rPr>
              <w:t>je 1</w:t>
            </w:r>
          </w:p>
        </w:tc>
      </w:tr>
      <w:tr w:rsidR="0012460C" w14:paraId="176C4DBD" w14:textId="77777777">
        <w:trPr>
          <w:cantSplit/>
        </w:trPr>
        <w:tc>
          <w:tcPr>
            <w:tcW w:w="2814" w:type="dxa"/>
          </w:tcPr>
          <w:p w14:paraId="57D13047" w14:textId="77777777" w:rsidR="0012460C" w:rsidRPr="00B12FE2" w:rsidRDefault="0012460C" w:rsidP="00B12FE2">
            <w:pPr>
              <w:keepLines/>
              <w:suppressLineNumbers/>
              <w:suppressAutoHyphens/>
              <w:spacing w:after="60"/>
              <w:ind w:left="447" w:hanging="425"/>
              <w:rPr>
                <w:sz w:val="20"/>
                <w:szCs w:val="20"/>
              </w:rPr>
            </w:pPr>
            <w:r w:rsidRPr="00B12FE2">
              <w:rPr>
                <w:sz w:val="20"/>
                <w:szCs w:val="20"/>
              </w:rPr>
              <w:t>5.4</w:t>
            </w:r>
            <w:r w:rsidRPr="00B12FE2">
              <w:rPr>
                <w:sz w:val="20"/>
                <w:szCs w:val="20"/>
              </w:rPr>
              <w:tab/>
              <w:t>Empirische Werte</w:t>
            </w:r>
          </w:p>
        </w:tc>
        <w:tc>
          <w:tcPr>
            <w:tcW w:w="2529" w:type="dxa"/>
          </w:tcPr>
          <w:p w14:paraId="0F35ECE3" w14:textId="77777777" w:rsidR="0012460C" w:rsidRPr="00B12FE2" w:rsidRDefault="0012460C" w:rsidP="00B12FE2">
            <w:pPr>
              <w:keepLines/>
              <w:suppressLineNumbers/>
              <w:suppressAutoHyphens/>
              <w:rPr>
                <w:sz w:val="20"/>
                <w:szCs w:val="20"/>
              </w:rPr>
            </w:pPr>
            <w:r w:rsidRPr="00B12FE2">
              <w:rPr>
                <w:sz w:val="20"/>
                <w:szCs w:val="20"/>
              </w:rPr>
              <w:t>diverse Kennwerte</w:t>
            </w:r>
          </w:p>
        </w:tc>
        <w:tc>
          <w:tcPr>
            <w:tcW w:w="3318" w:type="dxa"/>
          </w:tcPr>
          <w:p w14:paraId="22CD72D2" w14:textId="77777777" w:rsidR="0012460C" w:rsidRPr="00B12FE2" w:rsidRDefault="0012460C" w:rsidP="00B12FE2">
            <w:pPr>
              <w:keepLines/>
              <w:suppressLineNumbers/>
              <w:suppressAutoHyphens/>
              <w:spacing w:after="60"/>
              <w:rPr>
                <w:sz w:val="20"/>
                <w:szCs w:val="20"/>
              </w:rPr>
            </w:pPr>
            <w:r w:rsidRPr="00B12FE2">
              <w:rPr>
                <w:sz w:val="20"/>
                <w:szCs w:val="20"/>
              </w:rPr>
              <w:t>verfügbar nach Einsatz des Items</w:t>
            </w:r>
          </w:p>
        </w:tc>
        <w:tc>
          <w:tcPr>
            <w:tcW w:w="1250" w:type="dxa"/>
          </w:tcPr>
          <w:p w14:paraId="3EBA982A" w14:textId="77777777" w:rsidR="0012460C" w:rsidRPr="00B12FE2" w:rsidRDefault="0012460C" w:rsidP="00B12FE2">
            <w:pPr>
              <w:keepLines/>
              <w:suppressLineNumbers/>
              <w:suppressAutoHyphens/>
              <w:rPr>
                <w:sz w:val="20"/>
                <w:szCs w:val="20"/>
              </w:rPr>
            </w:pPr>
            <w:r w:rsidRPr="00B12FE2">
              <w:rPr>
                <w:sz w:val="20"/>
                <w:szCs w:val="20"/>
              </w:rPr>
              <w:t>je 0..1</w:t>
            </w:r>
          </w:p>
        </w:tc>
      </w:tr>
      <w:tr w:rsidR="0012460C" w14:paraId="4726ED54" w14:textId="77777777">
        <w:trPr>
          <w:cantSplit/>
        </w:trPr>
        <w:tc>
          <w:tcPr>
            <w:tcW w:w="2814" w:type="dxa"/>
          </w:tcPr>
          <w:p w14:paraId="30EF1444" w14:textId="77777777" w:rsidR="0012460C" w:rsidRPr="00B12FE2" w:rsidRDefault="0012460C" w:rsidP="0082502C">
            <w:pPr>
              <w:keepLines/>
              <w:suppressLineNumbers/>
              <w:suppressAutoHyphens/>
              <w:spacing w:after="60"/>
              <w:ind w:left="447" w:hanging="425"/>
              <w:rPr>
                <w:sz w:val="20"/>
                <w:szCs w:val="20"/>
              </w:rPr>
            </w:pPr>
            <w:r w:rsidRPr="00B12FE2">
              <w:rPr>
                <w:sz w:val="20"/>
                <w:szCs w:val="20"/>
              </w:rPr>
              <w:t>5.</w:t>
            </w:r>
            <w:r>
              <w:rPr>
                <w:sz w:val="20"/>
                <w:szCs w:val="20"/>
              </w:rPr>
              <w:t>5</w:t>
            </w:r>
            <w:r w:rsidRPr="00B12FE2">
              <w:rPr>
                <w:sz w:val="20"/>
                <w:szCs w:val="20"/>
              </w:rPr>
              <w:tab/>
            </w:r>
            <w:r w:rsidRPr="002840D1">
              <w:rPr>
                <w:sz w:val="20"/>
                <w:szCs w:val="20"/>
              </w:rPr>
              <w:t>Bearbeitungszeit nur Item</w:t>
            </w:r>
          </w:p>
        </w:tc>
        <w:tc>
          <w:tcPr>
            <w:tcW w:w="2529" w:type="dxa"/>
          </w:tcPr>
          <w:p w14:paraId="5EE94EEA" w14:textId="77777777" w:rsidR="0012460C" w:rsidRPr="00B12FE2" w:rsidRDefault="0012460C" w:rsidP="0082502C">
            <w:pPr>
              <w:keepLines/>
              <w:suppressLineNumbers/>
              <w:suppressAutoHyphens/>
              <w:rPr>
                <w:sz w:val="20"/>
                <w:szCs w:val="20"/>
              </w:rPr>
            </w:pPr>
          </w:p>
        </w:tc>
        <w:tc>
          <w:tcPr>
            <w:tcW w:w="3318" w:type="dxa"/>
          </w:tcPr>
          <w:p w14:paraId="37855B86" w14:textId="77777777" w:rsidR="0012460C" w:rsidRPr="00B12FE2" w:rsidRDefault="0012460C" w:rsidP="0082502C">
            <w:pPr>
              <w:keepLines/>
              <w:suppressLineNumbers/>
              <w:suppressAutoHyphens/>
              <w:spacing w:after="60"/>
              <w:rPr>
                <w:sz w:val="20"/>
                <w:szCs w:val="20"/>
              </w:rPr>
            </w:pPr>
          </w:p>
        </w:tc>
        <w:tc>
          <w:tcPr>
            <w:tcW w:w="1250" w:type="dxa"/>
          </w:tcPr>
          <w:p w14:paraId="1214E878" w14:textId="77777777" w:rsidR="0012460C" w:rsidRPr="00B12FE2" w:rsidRDefault="0012460C" w:rsidP="0082502C">
            <w:pPr>
              <w:keepLines/>
              <w:suppressLineNumbers/>
              <w:suppressAutoHyphens/>
              <w:rPr>
                <w:sz w:val="20"/>
                <w:szCs w:val="20"/>
              </w:rPr>
            </w:pPr>
            <w:r w:rsidRPr="00B12FE2">
              <w:rPr>
                <w:sz w:val="20"/>
                <w:szCs w:val="20"/>
              </w:rPr>
              <w:t>0..1</w:t>
            </w:r>
          </w:p>
        </w:tc>
      </w:tr>
    </w:tbl>
    <w:p w14:paraId="3B6B9006" w14:textId="77777777" w:rsidR="0012460C" w:rsidRPr="00775E77" w:rsidRDefault="0012460C" w:rsidP="006750BD">
      <w:pPr>
        <w:pStyle w:val="berschrift1"/>
      </w:pPr>
      <w:r w:rsidRPr="00775E77">
        <w:t>Aufgabe allgemein</w:t>
      </w:r>
    </w:p>
    <w:p w14:paraId="28810E39" w14:textId="77777777" w:rsidR="0012460C" w:rsidRDefault="0012460C" w:rsidP="00775E77">
      <w:pPr>
        <w:pStyle w:val="berschrift2"/>
      </w:pPr>
      <w:r>
        <w:t>1.1</w:t>
      </w:r>
      <w:r>
        <w:tab/>
        <w:t>ID</w:t>
      </w:r>
    </w:p>
    <w:p w14:paraId="7A0B6497" w14:textId="77777777" w:rsidR="0012460C" w:rsidRDefault="0012460C" w:rsidP="00775E77">
      <w:r>
        <w:t>Diese Kennung dient der eindeutigen Identifizierung. Es ist davon auszugehen, dass Aufgaben mitunter das IQB verlassen, z. B. als Teil einer universitären Kooperation oder über eine Veröffentlichung. Es sollte allen Beteiligten möglich sein, Zusatzinformationen (z. B. zum Copyright) später – also auch nach Jahren – wiederzufinden. Das geht nur, wenn die ID nur einmal vergeben wurde.</w:t>
      </w:r>
    </w:p>
    <w:p w14:paraId="221EE46D" w14:textId="77777777" w:rsidR="0012460C" w:rsidRDefault="0012460C" w:rsidP="00775E77">
      <w:r>
        <w:t>Es ist nicht erforderlich, dass man sich auf ein einheitliches Schema der ID einigt. Selbst innerhalb eines Faches kann es durchaus über die Jahre andere Prinzipien der ID-Vergabe geben. Um eine Überlappung der Benennung zwischen den Fächern zu vermeiden, unterscheiden sich die Benennungsverfahren. Hier gibt es (bisher nicht zentral dokumentierte) Absprachen.</w:t>
      </w:r>
    </w:p>
    <w:p w14:paraId="162DEEE9" w14:textId="77777777" w:rsidR="0012460C" w:rsidRPr="00775E77" w:rsidRDefault="0012460C" w:rsidP="00775E77">
      <w:r>
        <w:t>Im Moment sehen wir es nicht als erforderlich an, IDs nach einem international anerkannten Schema zu vergeben. So eine über Dritte gesicherte Persistenz von IDs (z. B. DOI oder w3id) kann zwar sicherstellen, dass eine ID zeitlich unbegrenzt einer Aufgabe zugeordnet werden kann, aber der Aufwand ist zu groß.</w:t>
      </w:r>
    </w:p>
    <w:p w14:paraId="4052AC54" w14:textId="6FBC7C04" w:rsidR="0012460C" w:rsidRDefault="0012460C" w:rsidP="00835683">
      <w:pPr>
        <w:pStyle w:val="berschrift2"/>
      </w:pPr>
      <w:r>
        <w:t>1.</w:t>
      </w:r>
      <w:r w:rsidR="002C48AE">
        <w:t>2</w:t>
      </w:r>
      <w:r>
        <w:tab/>
        <w:t>Variante</w:t>
      </w:r>
    </w:p>
    <w:p w14:paraId="170E3A0B" w14:textId="25E241EC" w:rsidR="0012460C" w:rsidRDefault="0012460C" w:rsidP="00CB24B1">
      <w:r>
        <w:t>Mitunter kann es für bestimmte Einsatzzwecke erforderlich sein, Varianten der Aufgabe zu erstellen. Das kann eine Verkürzung sein, wenn eine Aufgabe nicht mehr in ein Testheft passt, oder eine für SPF-Kinder optimierte Variante.</w:t>
      </w:r>
      <w:r w:rsidR="00CB24B1">
        <w:t xml:space="preserve"> Die Variante wird über ein Kürzel ausgedrückt und sollte stets zusammen mit der ID sichtbar sein. Das ist besonders wichtig, wenn Varianten einer Aufgabe</w:t>
      </w:r>
      <w:r>
        <w:t xml:space="preserve"> </w:t>
      </w:r>
      <w:r w:rsidR="00CB24B1">
        <w:t xml:space="preserve">gemeinsam </w:t>
      </w:r>
      <w:r>
        <w:t>in einer Testung</w:t>
      </w:r>
      <w:r w:rsidR="00CB24B1">
        <w:t xml:space="preserve"> laufen</w:t>
      </w:r>
      <w:r>
        <w:t xml:space="preserve">. Um sie im Datensatz unterscheiden zu können, müssen </w:t>
      </w:r>
      <w:r w:rsidR="00CB24B1">
        <w:t xml:space="preserve">ID und Variante in den </w:t>
      </w:r>
      <w:r>
        <w:t xml:space="preserve">IDs der Variablen (und damit der Aufgabe) </w:t>
      </w:r>
      <w:r w:rsidR="00CB24B1">
        <w:t>auftauchen</w:t>
      </w:r>
      <w:r>
        <w:t>.</w:t>
      </w:r>
    </w:p>
    <w:p w14:paraId="2B6F44EB" w14:textId="35939019" w:rsidR="004719F1" w:rsidRDefault="00CB24B1" w:rsidP="00835683">
      <w:r>
        <w:t>W</w:t>
      </w:r>
      <w:r w:rsidR="004719F1">
        <w:t xml:space="preserve">as </w:t>
      </w:r>
      <w:r>
        <w:t xml:space="preserve">genau </w:t>
      </w:r>
      <w:r w:rsidR="004719F1">
        <w:t xml:space="preserve">eine Variante </w:t>
      </w:r>
      <w:r>
        <w:t xml:space="preserve">ist </w:t>
      </w:r>
      <w:r w:rsidR="004719F1">
        <w:t>und wie sie markiert</w:t>
      </w:r>
      <w:r>
        <w:t xml:space="preserve"> wird,</w:t>
      </w:r>
      <w:r w:rsidR="004719F1">
        <w:t xml:space="preserve"> sind noch weitgehend offene Punkte, die weiter geklärt werden müssen. Es </w:t>
      </w:r>
      <w:r>
        <w:t>wäre wünschenswert, dass für die Kennzeichnung der Varianten Standards vereinbart werden, z. B. „SPF-H“ bei Modifikationen für Hörgeschädigte. Außerdem muss ein Automatismus eingeführt werden der verhindert, dass V</w:t>
      </w:r>
      <w:r w:rsidR="004719F1">
        <w:t xml:space="preserve">arianten </w:t>
      </w:r>
      <w:r>
        <w:t xml:space="preserve">einer Aufgabe </w:t>
      </w:r>
      <w:r w:rsidR="004719F1">
        <w:t>in einem Testheft auftauchen</w:t>
      </w:r>
      <w:r>
        <w:t xml:space="preserve"> (automatische Unverträglichkeit)</w:t>
      </w:r>
      <w:r w:rsidR="004719F1">
        <w:t>.</w:t>
      </w:r>
    </w:p>
    <w:p w14:paraId="1DCC68CD" w14:textId="5FB9FD80" w:rsidR="002C48AE" w:rsidRDefault="002C48AE" w:rsidP="002C48AE">
      <w:r>
        <w:t>Achtung: Bei Papieraufgaben war es bisher möglich, in der Testdefinition festzulegen, dass nur Teile der Aufgabe (bestimmte Teilaufgaben) verwendet werden sollen. Das ist beim Online-Formaat nicht mehr möglich. Eine Aufgabe wird entweder ganz oder gar nicht verwendet. Daher wird der Bedarf zunehmen, Varianten einer Aufgabe zu erstellen.</w:t>
      </w:r>
    </w:p>
    <w:p w14:paraId="75B062C6" w14:textId="565F3D81" w:rsidR="0012460C" w:rsidRDefault="0012460C" w:rsidP="00B42327">
      <w:pPr>
        <w:pStyle w:val="berschrift2"/>
      </w:pPr>
      <w:r>
        <w:lastRenderedPageBreak/>
        <w:t>1.</w:t>
      </w:r>
      <w:r w:rsidR="002C48AE">
        <w:t>3</w:t>
      </w:r>
      <w:r>
        <w:tab/>
        <w:t>Name</w:t>
      </w:r>
    </w:p>
    <w:p w14:paraId="0ACA4F6D" w14:textId="77777777" w:rsidR="0012460C" w:rsidRDefault="0012460C" w:rsidP="00775E77">
      <w:r>
        <w:t>Dieser Name der Aufgabe erscheint in Listen und Übersichten und soll im täglichen Arbeiten helfen sich zu erinnern, um welche Aufgabe es sich handelt.</w:t>
      </w:r>
    </w:p>
    <w:p w14:paraId="0E55C811" w14:textId="620BF416" w:rsidR="0012460C" w:rsidRDefault="0012460C" w:rsidP="00B42327">
      <w:pPr>
        <w:pStyle w:val="berschrift2"/>
      </w:pPr>
      <w:r>
        <w:t>1.</w:t>
      </w:r>
      <w:r w:rsidR="002C48AE">
        <w:t>4</w:t>
      </w:r>
      <w:r>
        <w:tab/>
        <w:t>Titel</w:t>
      </w:r>
    </w:p>
    <w:p w14:paraId="0BE8E1E3" w14:textId="10DC5ACA" w:rsidR="0012460C" w:rsidRDefault="0012460C" w:rsidP="00775E77">
      <w:r>
        <w:t>Der Titel soll im Testheft bei der Präsentation gezeigt werden. Hier steht vor allem die Attraktivität aus Sicht der Testperson im Vordergrund.</w:t>
      </w:r>
    </w:p>
    <w:p w14:paraId="7093ADB4" w14:textId="62734600" w:rsidR="0078356B" w:rsidRDefault="0078356B" w:rsidP="00775E77">
      <w:r>
        <w:t>Sollte kein Titel vorgegeben sein, dann wird der Name (s.o.) als Titel genommen.</w:t>
      </w:r>
    </w:p>
    <w:p w14:paraId="19A80121" w14:textId="30621E4D" w:rsidR="002C48AE" w:rsidRDefault="002C48AE" w:rsidP="002C48AE">
      <w:pPr>
        <w:pStyle w:val="berschrift2"/>
      </w:pPr>
      <w:r>
        <w:t>1.5</w:t>
      </w:r>
      <w:r>
        <w:tab/>
      </w:r>
      <w:r w:rsidRPr="0078356B">
        <w:t>Status</w:t>
      </w:r>
    </w:p>
    <w:p w14:paraId="5D400B61" w14:textId="77777777" w:rsidR="002C48AE" w:rsidRDefault="002C48AE" w:rsidP="002C48AE">
      <w:r>
        <w:t>Vorschläge:</w:t>
      </w:r>
    </w:p>
    <w:p w14:paraId="7D017182" w14:textId="77777777" w:rsidR="002C48AE" w:rsidRDefault="002C48AE" w:rsidP="002C48AE">
      <w:pPr>
        <w:ind w:left="284"/>
      </w:pPr>
      <w:r>
        <w:t>Entwurf</w:t>
      </w:r>
    </w:p>
    <w:p w14:paraId="3B6C904C" w14:textId="77777777" w:rsidR="002C48AE" w:rsidRDefault="002C48AE" w:rsidP="002C48AE">
      <w:pPr>
        <w:ind w:left="284"/>
      </w:pPr>
      <w:r>
        <w:t>Pilotiert</w:t>
      </w:r>
    </w:p>
    <w:p w14:paraId="4EE8880E" w14:textId="77777777" w:rsidR="002C48AE" w:rsidRDefault="002C48AE" w:rsidP="002C48AE">
      <w:pPr>
        <w:ind w:left="284"/>
      </w:pPr>
      <w:r>
        <w:t>In Test eingesetzt</w:t>
      </w:r>
    </w:p>
    <w:p w14:paraId="49B84FC3" w14:textId="77777777" w:rsidR="002C48AE" w:rsidRDefault="002C48AE" w:rsidP="002C48AE">
      <w:pPr>
        <w:ind w:left="284"/>
      </w:pPr>
      <w:r>
        <w:t>Ankeraufgabe</w:t>
      </w:r>
    </w:p>
    <w:p w14:paraId="3ED8BB0A" w14:textId="77777777" w:rsidR="002C48AE" w:rsidRDefault="002C48AE" w:rsidP="002C48AE">
      <w:pPr>
        <w:ind w:left="284"/>
      </w:pPr>
      <w:r>
        <w:t>veröffentlicht</w:t>
      </w:r>
    </w:p>
    <w:p w14:paraId="002E6D4D" w14:textId="77777777" w:rsidR="0012460C" w:rsidRDefault="0012460C" w:rsidP="00B42327">
      <w:pPr>
        <w:pStyle w:val="berschrift2"/>
      </w:pPr>
      <w:r>
        <w:t>1.6</w:t>
      </w:r>
      <w:r>
        <w:tab/>
        <w:t>Zielgruppe Alter</w:t>
      </w:r>
    </w:p>
    <w:p w14:paraId="1023E06B" w14:textId="2E8C42C8" w:rsidR="0012460C" w:rsidRDefault="0012460C" w:rsidP="00B42327">
      <w:r>
        <w:t>Die Aufgabe wird stets mit Blick auf eine bestimmte Altersstufe entwickelt. Wenn empirische Schwierigkeitswerte vorliegen, beziehen sie sich auf diese Altersstufe. Der Einsatz ist auch in anderen Altersstufen möglich. Z. B. wären leichte Aufgaben auch einsetzbar bei jüngeren Testpersonen. Dies muss aber jeweils im Einzelfall entschieden werden.</w:t>
      </w:r>
    </w:p>
    <w:p w14:paraId="55EAB81D" w14:textId="4D6918F1" w:rsidR="00CB24B1" w:rsidRDefault="00CB24B1" w:rsidP="00B42327">
      <w:r>
        <w:t>In den Fremdsprachen gibt es die Diskussion über „Lernjahre“. Damit soll berücksichtigt werden, dass in einem bestimmten Alter die Testperson mehr (erste Fremdsprache) oder weniger (zweite Fremdsprache) gelernt haben kann.</w:t>
      </w:r>
      <w:r w:rsidR="00034C00">
        <w:t xml:space="preserve"> Das ist aber bei „Zielgruppe Alter“ nicht berücksichtigt, sondern es wird der übliche Lernprozess für die erste Fremdsprache angenommen. </w:t>
      </w:r>
    </w:p>
    <w:p w14:paraId="4B651A40" w14:textId="77777777" w:rsidR="0012460C" w:rsidRDefault="0012460C" w:rsidP="00C0223D">
      <w:pPr>
        <w:pStyle w:val="berschrift2"/>
      </w:pPr>
      <w:r>
        <w:t>1.7</w:t>
      </w:r>
      <w:r>
        <w:tab/>
        <w:t>Zielgruppe avisierter Abschluss</w:t>
      </w:r>
    </w:p>
    <w:p w14:paraId="00ACE5FF" w14:textId="77777777" w:rsidR="0012460C" w:rsidRDefault="0012460C" w:rsidP="00775E77">
      <w:r>
        <w:t xml:space="preserve">MSA, ESA, Gymnasium – diese Kategorien können grob die mittlere Schwierigkeit der Items einer Aufgabe anzeigen. Innerhalb des IQB wird dieses Merkmal verwendet, um vor der Pilotierung die Platzierung in einem Testheft zu unterstützen. Danach wird der Einsatz einer Testaufgabe über die empirisch ermittelten Itemkennwerte bestimmt und es gibt grundsätzlich keine Zuweisung mehr zum Abschluss. Eventuell könnte dieses Merkmal noch einen Hinweis geben auf den Charakter des Stimulus'. </w:t>
      </w:r>
    </w:p>
    <w:p w14:paraId="04001E0A" w14:textId="53EEA3A0" w:rsidR="0012460C" w:rsidRDefault="0012460C" w:rsidP="00775E77">
      <w:r>
        <w:t xml:space="preserve">Bei der Veröffentlichung einer Aufgabe in Aufgabensammlungen (z. B. Lernaufgaben) kann dieses Merkmal beim Filtern nützlich sein. </w:t>
      </w:r>
    </w:p>
    <w:p w14:paraId="0508154F" w14:textId="4820EFE1" w:rsidR="00034C00" w:rsidRDefault="00034C00" w:rsidP="00775E77">
      <w:r>
        <w:t xml:space="preserve">Achtung: Dieses Merkmal ersetzt das Merkmal „Schultyp“, da innerhalb einer Schule verschiedene Bildungswege parallel möglich sind. </w:t>
      </w:r>
    </w:p>
    <w:p w14:paraId="138D142B" w14:textId="77777777" w:rsidR="0012460C" w:rsidRDefault="0012460C" w:rsidP="00C0223D">
      <w:pPr>
        <w:pStyle w:val="berschrift2"/>
      </w:pPr>
      <w:r>
        <w:t>1.8</w:t>
      </w:r>
      <w:r>
        <w:tab/>
        <w:t>Aufgabenentwickler:in</w:t>
      </w:r>
    </w:p>
    <w:p w14:paraId="264B6CE1" w14:textId="77777777" w:rsidR="0012460C" w:rsidRPr="00D048A0" w:rsidRDefault="0012460C" w:rsidP="00D048A0">
      <w:r>
        <w:t>Sollte es bei der Aufgabenentwicklung hilfreich sein, können Namen von Beteiligten eingetragen werden. Dies könnte z. B. Nachfragen zur Herkunft eines Textes erleichtern. Sollten mehrere Beteiligte genannt werden, ist die Reihenfolge relevant, d. h. zuerst steht die Hauptansprechperson. Bei Veröffentlichung einer Aufgabe sollte erwogen werden, die Beteiligtenliste zu entfernen.</w:t>
      </w:r>
    </w:p>
    <w:p w14:paraId="369CB13D" w14:textId="77777777" w:rsidR="0012460C" w:rsidRDefault="0012460C" w:rsidP="00D048A0">
      <w:pPr>
        <w:pStyle w:val="berschrift2"/>
      </w:pPr>
      <w:r>
        <w:t>1.9</w:t>
      </w:r>
      <w:r>
        <w:tab/>
        <w:t>Bearbeitungszeit gesamt</w:t>
      </w:r>
    </w:p>
    <w:p w14:paraId="34483160" w14:textId="77777777" w:rsidR="0012460C" w:rsidRDefault="0012460C" w:rsidP="00D048A0">
      <w:r>
        <w:t>Dies ist die geschätzte oder ermittelte mittlere Bearbeitungszeit durch die Testpersonen der angegebenen Altersstufe. Sie ist Grundlage für die Platzierung der Aufgabe in Testheften.</w:t>
      </w:r>
    </w:p>
    <w:p w14:paraId="509AFCE7" w14:textId="77777777" w:rsidR="0012460C" w:rsidRDefault="0012460C" w:rsidP="00D048A0">
      <w:r>
        <w:lastRenderedPageBreak/>
        <w:t>Theoretisch könnte die Bearbeitungszeit stark schwanken, je nachdem, welche Teilaufgaben bzw. Items verwendet werden. Für diese „Bearbeitungszeit gesamt“ ist angenommen, dass ALLE definierten Teilaufgaben bzw. Items eingesetzt werden. Für häufig verwendete Abweichungen der Teilaufgaben-/Itemauswahl sollten separate Varianten der Aufgabe angelegt werden mit abweichender Bearbeitungszeit.</w:t>
      </w:r>
    </w:p>
    <w:p w14:paraId="64E4F944" w14:textId="6C790D07" w:rsidR="0012460C" w:rsidRDefault="0012460C" w:rsidP="00D048A0">
      <w:r>
        <w:t>Sollten die Bearbeitungszeiten für den Stimulus und die Items separat bekannt sein, kann diese „Bearbeitungszeit gesamt“ entfallen. Dann wird sie aus den anderen Zeiten ermittelt.</w:t>
      </w:r>
      <w:r w:rsidR="00A66EA0">
        <w:t xml:space="preserve"> Alle beteiligten technischen Systeme sollten die Konsistenz der Angaben prüfen.</w:t>
      </w:r>
    </w:p>
    <w:p w14:paraId="4CE8FAE3" w14:textId="5B035B86" w:rsidR="006A1A7C" w:rsidRDefault="006A1A7C" w:rsidP="008349FE">
      <w:pPr>
        <w:pStyle w:val="berschrift2"/>
      </w:pPr>
      <w:r>
        <w:t>1.10</w:t>
      </w:r>
      <w:r>
        <w:tab/>
        <w:t>Unverträglichkeiten zu anderen Aufgaben</w:t>
      </w:r>
    </w:p>
    <w:p w14:paraId="490EE210" w14:textId="76FFAFC7" w:rsidR="006A1A7C" w:rsidRPr="006A1A7C" w:rsidRDefault="006A1A7C" w:rsidP="006A1A7C">
      <w:r>
        <w:t>Dieses Thema wird vorrangig für das Management eines spezifischen Aufgabenpools für eine spezifische Testung eine Rolle spielen. Hierüber ist erheblich die Blockbesetzung unterstützt.</w:t>
      </w:r>
      <w:r w:rsidR="00A66EA0">
        <w:t xml:space="preserve"> Ansonsten setzt diese Funktion auch langfristig eindeutige Kennungen der Aufgaben voraus.</w:t>
      </w:r>
    </w:p>
    <w:p w14:paraId="3F3B8D41" w14:textId="0F022A82" w:rsidR="0012460C" w:rsidRDefault="0012460C" w:rsidP="008349FE">
      <w:pPr>
        <w:pStyle w:val="berschrift2"/>
      </w:pPr>
      <w:r>
        <w:t>1.1</w:t>
      </w:r>
      <w:r w:rsidR="006A1A7C">
        <w:t>1</w:t>
      </w:r>
      <w:r>
        <w:tab/>
        <w:t xml:space="preserve">Bildungsstandards </w:t>
      </w:r>
      <w:r w:rsidR="00034C00">
        <w:t>Hauptd</w:t>
      </w:r>
      <w:r>
        <w:t>omäne</w:t>
      </w:r>
    </w:p>
    <w:p w14:paraId="6AA6D180" w14:textId="77777777" w:rsidR="0012460C" w:rsidRDefault="0012460C" w:rsidP="00153EEC">
      <w:pPr>
        <w:pStyle w:val="berschrift2"/>
      </w:pPr>
      <w:r>
        <w:t>Notizen?</w:t>
      </w:r>
    </w:p>
    <w:p w14:paraId="1CC00201" w14:textId="77777777" w:rsidR="0012460C" w:rsidRDefault="0012460C" w:rsidP="00C55EF3">
      <w:r>
        <w:t>Sind weitere offen gehaltene Informationen wichtig? Beispiele:</w:t>
      </w:r>
    </w:p>
    <w:p w14:paraId="2C1250B5" w14:textId="77777777" w:rsidR="0012460C" w:rsidRDefault="0012460C" w:rsidP="00C55EF3">
      <w:pPr>
        <w:pStyle w:val="Listenabsatz"/>
        <w:numPr>
          <w:ilvl w:val="0"/>
          <w:numId w:val="14"/>
        </w:numPr>
      </w:pPr>
      <w:r>
        <w:t>Erklärungen zu erfolgten Änderungen (Streichen von Items nach Pilotierung)</w:t>
      </w:r>
    </w:p>
    <w:p w14:paraId="55AEF091" w14:textId="77777777" w:rsidR="0012460C" w:rsidRPr="00C55EF3" w:rsidRDefault="0012460C" w:rsidP="00C55EF3">
      <w:pPr>
        <w:pStyle w:val="Listenabsatz"/>
        <w:numPr>
          <w:ilvl w:val="0"/>
          <w:numId w:val="14"/>
        </w:numPr>
      </w:pPr>
      <w:r>
        <w:t>Eignungen für bestimmte Testszenarien (VERA vs. BT)</w:t>
      </w:r>
    </w:p>
    <w:p w14:paraId="334FC916" w14:textId="77777777" w:rsidR="0012460C" w:rsidRPr="006750BD" w:rsidRDefault="0012460C" w:rsidP="006750BD">
      <w:pPr>
        <w:pStyle w:val="berschrift1"/>
      </w:pPr>
      <w:r w:rsidRPr="006750BD">
        <w:t>Stimulus allgemein</w:t>
      </w:r>
    </w:p>
    <w:p w14:paraId="16E225BD" w14:textId="77777777" w:rsidR="0012460C" w:rsidRDefault="0012460C" w:rsidP="00D048A0">
      <w:pPr>
        <w:pStyle w:val="berschrift2"/>
      </w:pPr>
      <w:r>
        <w:t>2.1</w:t>
      </w:r>
      <w:r>
        <w:tab/>
        <w:t>Bearbeitungszeit nur Stimulus</w:t>
      </w:r>
    </w:p>
    <w:p w14:paraId="7CCE87D7" w14:textId="718A9109" w:rsidR="0012460C" w:rsidRDefault="0012460C" w:rsidP="009D148D">
      <w:r>
        <w:t xml:space="preserve">Diese Zeit kann als </w:t>
      </w:r>
      <w:r w:rsidR="00A66EA0">
        <w:t>Basis</w:t>
      </w:r>
      <w:r>
        <w:t>-Zeit verstanden werden, die also unabhängig von der Anzahl der genutzten Items anfällt. Es geht um die Zeit, die die Testperson für das Lesen des Textes oder Anhören der Hörsequenz benötigt. Kleinere Einführungen oder Darstellungen sind hier nicht zu betrachten.</w:t>
      </w:r>
    </w:p>
    <w:p w14:paraId="1A3E4E8D" w14:textId="77777777" w:rsidR="0012460C" w:rsidRDefault="0012460C" w:rsidP="009D148D">
      <w:r>
        <w:t>Allerdings ist diese Angabe manchmal schwierig zu interpretieren und ist also keine verlässliche Quelle für die Planung. Hörsequenzen enthalten z. B. manchmal Pausen für die Bearbeitung oder bei Lesetexten wird dazu aufgefordert, anhand der Items den Text schrittweise zu lesen. Dann vermischen sich Itembearbeitungszeiten und Stimuluszeit. Man sollte konkret entscheiden, ob diese Information hinterlegt und wie sie verwendet wird.</w:t>
      </w:r>
    </w:p>
    <w:p w14:paraId="63582C0C" w14:textId="77777777" w:rsidR="0012460C" w:rsidRDefault="0012460C" w:rsidP="004B4FE1">
      <w:pPr>
        <w:pStyle w:val="berschrift2"/>
      </w:pPr>
      <w:r>
        <w:t>2.2</w:t>
      </w:r>
      <w:r>
        <w:tab/>
        <w:t>Quellenangaben</w:t>
      </w:r>
    </w:p>
    <w:p w14:paraId="489EA45F" w14:textId="77777777" w:rsidR="0012460C" w:rsidRDefault="0012460C" w:rsidP="004B4FE1">
      <w:r>
        <w:t>Hier sollen Informationen zu Rechten Dritter an Teilen der Aufgabe hinterlegt werden. Dies betrifft zunächst den Nachweis der Urheber, aber auch Vorschriften, wie deren Urheberschaft in der Aufgabe sichtbar gemacht werden soll.</w:t>
      </w:r>
    </w:p>
    <w:p w14:paraId="0914AC74" w14:textId="2DBB2573" w:rsidR="0012460C" w:rsidRDefault="0012460C" w:rsidP="004B4FE1">
      <w:r>
        <w:t>Die konkrete Nutzung</w:t>
      </w:r>
      <w:r w:rsidR="00034C00">
        <w:t>sfreigabe</w:t>
      </w:r>
      <w:r>
        <w:t xml:space="preserve"> der Aufgabe für eine spezifische Testung ist nicht Teil dieser Quellenangaben. Dies muss separat dokumentiert werden, z. B. wenn die Nutzung für den VERA-Hauptdurchgang 2023 ausgehandelt wurde.</w:t>
      </w:r>
    </w:p>
    <w:p w14:paraId="79288CBE" w14:textId="77777777" w:rsidR="0012460C" w:rsidRDefault="0012460C" w:rsidP="00C95BF9">
      <w:pPr>
        <w:pStyle w:val="berschrift2"/>
      </w:pPr>
      <w:r>
        <w:t>2.3</w:t>
      </w:r>
      <w:r>
        <w:tab/>
        <w:t>Änderungen gegenüber Original-Quelle</w:t>
      </w:r>
    </w:p>
    <w:p w14:paraId="23AC547B" w14:textId="7F32F7E7" w:rsidR="0012460C" w:rsidRPr="00C95BF9" w:rsidRDefault="0012460C" w:rsidP="00C95BF9">
      <w:r>
        <w:t>Ob Anpassungen des Stimulustextes der Aufgabe vorgenommen wurden, ist für die Beurteilung der Authentizität wichtig.</w:t>
      </w:r>
      <w:r w:rsidR="00034C00">
        <w:t xml:space="preserve"> Außerdem müssen ggf. die Nutzungsrechte daran ausgerichtet werden (Rechte für unveränderte Quellen sind stets einfacher zu erlangen).</w:t>
      </w:r>
    </w:p>
    <w:p w14:paraId="2531A51D" w14:textId="77777777" w:rsidR="0012460C" w:rsidRDefault="0012460C" w:rsidP="00C95BF9">
      <w:pPr>
        <w:pStyle w:val="berschrift2"/>
      </w:pPr>
      <w:r>
        <w:t>2.4</w:t>
      </w:r>
      <w:r>
        <w:tab/>
        <w:t>Sprache: Syntaxkomplexität</w:t>
      </w:r>
    </w:p>
    <w:p w14:paraId="7C980660" w14:textId="77777777" w:rsidR="0012460C" w:rsidRPr="00C95BF9" w:rsidRDefault="0012460C" w:rsidP="00C95BF9">
      <w:r>
        <w:t>Dies stellt einen Indikator dar für die Schwierigkeit des Stimulus'.</w:t>
      </w:r>
    </w:p>
    <w:p w14:paraId="6F397D98" w14:textId="77777777" w:rsidR="0012460C" w:rsidRDefault="0012460C" w:rsidP="00C95BF9">
      <w:pPr>
        <w:pStyle w:val="berschrift2"/>
      </w:pPr>
      <w:r>
        <w:lastRenderedPageBreak/>
        <w:t>2.5</w:t>
      </w:r>
      <w:r>
        <w:tab/>
        <w:t>Sprache: Vokabular-Frequenz</w:t>
      </w:r>
    </w:p>
    <w:p w14:paraId="0B941FA4" w14:textId="77777777" w:rsidR="0012460C" w:rsidRPr="00C95BF9" w:rsidRDefault="0012460C" w:rsidP="00C95BF9">
      <w:r>
        <w:t>Dies stellt einen Indikator dar für die Schwierigkeit des Stimulus'.</w:t>
      </w:r>
    </w:p>
    <w:p w14:paraId="4C8E8DF3" w14:textId="77777777" w:rsidR="0012460C" w:rsidRDefault="0012460C" w:rsidP="00C95BF9">
      <w:pPr>
        <w:pStyle w:val="berschrift2"/>
      </w:pPr>
      <w:r>
        <w:t>2.6</w:t>
      </w:r>
      <w:r>
        <w:tab/>
        <w:t>Sprache: Redundanz</w:t>
      </w:r>
    </w:p>
    <w:p w14:paraId="13E88609" w14:textId="77777777" w:rsidR="0012460C" w:rsidRPr="00C95BF9" w:rsidRDefault="0012460C" w:rsidP="00C95BF9">
      <w:r>
        <w:t>Dies stellt einen Indikator dar für die Schwierigkeit des Stimulus'.</w:t>
      </w:r>
    </w:p>
    <w:p w14:paraId="5A6ACA2E" w14:textId="77777777" w:rsidR="0012460C" w:rsidRDefault="0012460C" w:rsidP="00C95BF9">
      <w:pPr>
        <w:pStyle w:val="berschrift2"/>
      </w:pPr>
      <w:r>
        <w:t>2.7</w:t>
      </w:r>
      <w:r>
        <w:tab/>
        <w:t>Sprache: Redeart</w:t>
      </w:r>
    </w:p>
    <w:p w14:paraId="4DDB286B" w14:textId="77777777" w:rsidR="0012460C" w:rsidRDefault="0012460C" w:rsidP="00C95BF9">
      <w:r>
        <w:t xml:space="preserve">Dies zeigt die Intention des Textverfassers an. </w:t>
      </w:r>
      <w:r w:rsidRPr="003119C1">
        <w:rPr>
          <w:lang w:val="en-GB"/>
        </w:rPr>
        <w:t xml:space="preserve">Beispiele: narrative, descriptive, argumentative, instructive, expository, phatic. </w:t>
      </w:r>
      <w:r w:rsidRPr="00C95BF9">
        <w:t>Andere mögliche Bezeichnungen für Redeart wären “Textform” oder “T</w:t>
      </w:r>
      <w:r>
        <w:t xml:space="preserve">extsorte“, dann z. B. mit den Listenwerten </w:t>
      </w:r>
      <w:r w:rsidRPr="00C95BF9">
        <w:t>Werbetext, Wetterbericht, Nachricht auf Anrufbeantworter, Durchsagen, Alltagsgespräch, Spielanleitung, Notiz, Aushang usw</w:t>
      </w:r>
      <w:r>
        <w:t>.</w:t>
      </w:r>
    </w:p>
    <w:p w14:paraId="6BAA6550" w14:textId="77777777" w:rsidR="0012460C" w:rsidRDefault="0012460C" w:rsidP="00C95BF9">
      <w:r>
        <w:t>Alternativ könnte als Textsorte die Information gegeben werden, wie fiktiv der Text ist. Die Unterscheidung literarische/künstlerische Texte, Sachtexte bzw. journalistische Dokumentationen und Trivial-/Privattexte ist von besonderem Wert mit Blick auf das Konstrukt. Bitte hier vor allem den Vorgaben aus den Bildungstandards folgen!</w:t>
      </w:r>
    </w:p>
    <w:p w14:paraId="02FDA31B" w14:textId="77777777" w:rsidR="0012460C" w:rsidRDefault="0012460C" w:rsidP="00C95BF9">
      <w:pPr>
        <w:pStyle w:val="berschrift2"/>
      </w:pPr>
      <w:r w:rsidRPr="00C95BF9">
        <w:t>2.8</w:t>
      </w:r>
      <w:r w:rsidRPr="00C95BF9">
        <w:tab/>
        <w:t>Thema</w:t>
      </w:r>
    </w:p>
    <w:p w14:paraId="5766EBCB" w14:textId="77777777" w:rsidR="0012460C" w:rsidRDefault="0012460C" w:rsidP="00C95BF9">
      <w:r>
        <w:t>Wenn für eine Aufgabe ein oder mehrere Themen angegeben sind, kann dies die Platzierung in Testheften unterstützen (weniger Häufung gleicher Themen). In Suchmasken in Aufgabensammlungen ist dies auch willkommen, denn dann können leichter Bezüge zum eigenen Unterricht hergestellt werden. Mitunter enthalten auch die Konstruktvorgaben (test specs) eine gewisse thematische Abdeckung.</w:t>
      </w:r>
    </w:p>
    <w:p w14:paraId="2270B24D" w14:textId="77777777" w:rsidR="0012460C" w:rsidRPr="00C95BF9" w:rsidRDefault="0012460C" w:rsidP="00C95BF9">
      <w:r>
        <w:t xml:space="preserve">Allerdings ist der Katalog der Themen sehr schwer zu pflegen, da stets neue Themen hinzukommen oder ältere aus dem Blick geraten. Beispiele: </w:t>
      </w:r>
      <w:r w:rsidRPr="001B061E">
        <w:t>Familienalltag, Erziehung, Musik, Wetter, Schulalltag, Freizeit und Sport, Essen und Trinken, Einkaufen, Kleidung, Konsum, Liebe, Freundschaft, Familie</w:t>
      </w:r>
      <w:r>
        <w:t>.</w:t>
      </w:r>
      <w:r w:rsidRPr="009E235D">
        <w:t xml:space="preserve"> </w:t>
      </w:r>
      <w:r>
        <w:t>Bitte hier vor allem den Vorgaben aus den Bildungstandards folgen!</w:t>
      </w:r>
    </w:p>
    <w:p w14:paraId="5874FF80" w14:textId="77777777" w:rsidR="0012460C" w:rsidRDefault="0012460C" w:rsidP="001B061E">
      <w:pPr>
        <w:pStyle w:val="berschrift2"/>
      </w:pPr>
      <w:r>
        <w:t>2.9</w:t>
      </w:r>
      <w:r>
        <w:tab/>
        <w:t>Teilaufgaben/Items vorher sichtbar</w:t>
      </w:r>
    </w:p>
    <w:p w14:paraId="1B7AAEF0" w14:textId="77777777" w:rsidR="0012460C" w:rsidRPr="001B061E" w:rsidRDefault="0012460C" w:rsidP="001B061E">
      <w:r>
        <w:t>Mitunter sollen die Testpersonen daran gehindert werden, die Items zu sehen, bevor der Stimulus vollständig präsentiert wurde. Dies wird realisiert über die Testinstruktionen (STOPP – nicht weiterblättern) oder im computerbasierten Testen technisch durch Navigationsbeschränkungen.</w:t>
      </w:r>
    </w:p>
    <w:p w14:paraId="4C95F412" w14:textId="77777777" w:rsidR="0012460C" w:rsidRDefault="0012460C" w:rsidP="001B061E">
      <w:pPr>
        <w:pStyle w:val="berschrift2"/>
      </w:pPr>
      <w:r>
        <w:t>2.10</w:t>
      </w:r>
      <w:r>
        <w:tab/>
        <w:t>Schwierigkeit</w:t>
      </w:r>
    </w:p>
    <w:p w14:paraId="2FC129F0" w14:textId="77777777" w:rsidR="0012460C" w:rsidRPr="001B061E" w:rsidRDefault="0012460C" w:rsidP="001B061E">
      <w:r>
        <w:t>In den Fremdsprachen ist es üblich, die Schwierigkeit eines Stimulustextes unabhängig von den Items anzugeben. Hier folgt man den Niveaustufen des Gemeinsamen Europäischen Referenzrahmens, also A1, A2, B1 usw.</w:t>
      </w:r>
    </w:p>
    <w:p w14:paraId="20729609" w14:textId="77777777" w:rsidR="0012460C" w:rsidRDefault="0012460C" w:rsidP="006750BD">
      <w:pPr>
        <w:pStyle w:val="berschrift1"/>
      </w:pPr>
      <w:r>
        <w:t>Stimulus Hörsequenz</w:t>
      </w:r>
    </w:p>
    <w:p w14:paraId="66F2936F" w14:textId="10B91549" w:rsidR="0012460C" w:rsidRDefault="0012460C" w:rsidP="001B061E">
      <w:pPr>
        <w:pStyle w:val="berschrift2"/>
      </w:pPr>
      <w:r>
        <w:t>3.1</w:t>
      </w:r>
      <w:r>
        <w:tab/>
      </w:r>
      <w:r w:rsidR="00A66EA0">
        <w:t>Anzahl vorspielen</w:t>
      </w:r>
    </w:p>
    <w:p w14:paraId="030F0410" w14:textId="77777777" w:rsidR="0012460C" w:rsidRPr="001B061E" w:rsidRDefault="0012460C" w:rsidP="006750BD">
      <w:r>
        <w:t>Soll die Hörsequenz zweimal vorgespielt werden? Diese Information ist einerseits für die Testadministration sehr wichtig, andererseits für die Interpretation der empirischen Itemkennwerte.</w:t>
      </w:r>
    </w:p>
    <w:p w14:paraId="721B7B27" w14:textId="77777777" w:rsidR="0012460C" w:rsidRDefault="0012460C" w:rsidP="006750BD">
      <w:pPr>
        <w:pStyle w:val="berschrift2"/>
      </w:pPr>
      <w:r>
        <w:t>3.2</w:t>
      </w:r>
      <w:r>
        <w:tab/>
        <w:t>Störende/erschwerende Nebengeräusche</w:t>
      </w:r>
    </w:p>
    <w:p w14:paraId="235080DB" w14:textId="77777777" w:rsidR="0012460C" w:rsidRPr="006750BD" w:rsidRDefault="0012460C" w:rsidP="006750BD">
      <w:r>
        <w:t xml:space="preserve">Hier soll angegeben werden, ob das Verstehen der Hörsequenz durch Nebengeräusche besonders erschwert ist. </w:t>
      </w:r>
    </w:p>
    <w:p w14:paraId="626C1B83" w14:textId="77777777" w:rsidR="0012460C" w:rsidRDefault="0012460C" w:rsidP="006750BD">
      <w:pPr>
        <w:pStyle w:val="berschrift2"/>
      </w:pPr>
      <w:r>
        <w:lastRenderedPageBreak/>
        <w:t>3.3</w:t>
      </w:r>
      <w:r>
        <w:tab/>
        <w:t>Netto-Länge</w:t>
      </w:r>
    </w:p>
    <w:p w14:paraId="68685524" w14:textId="77777777" w:rsidR="0012460C" w:rsidRDefault="0012460C" w:rsidP="00775E77">
      <w:r>
        <w:t>Diese Zeitangabe deckt nur die reine Stimuluszeit ab. Es sind keine Bearbeitungspausen eingerechnet und es ist das einmalige Abspielen angenommen.</w:t>
      </w:r>
    </w:p>
    <w:p w14:paraId="05973D25" w14:textId="77777777" w:rsidR="0012460C" w:rsidRDefault="0012460C" w:rsidP="006750BD">
      <w:pPr>
        <w:pStyle w:val="berschrift2"/>
      </w:pPr>
      <w:r>
        <w:t>3.4</w:t>
      </w:r>
      <w:r>
        <w:tab/>
        <w:t>Sprechtempo</w:t>
      </w:r>
    </w:p>
    <w:p w14:paraId="1611599C" w14:textId="77777777" w:rsidR="0012460C" w:rsidRPr="00C95BF9" w:rsidRDefault="0012460C" w:rsidP="006750BD">
      <w:r>
        <w:t>Dies stellt einen Indikator dar für die Schwierigkeit des Stimulus'.</w:t>
      </w:r>
    </w:p>
    <w:p w14:paraId="32A76CBF" w14:textId="77777777" w:rsidR="0012460C" w:rsidRDefault="0012460C" w:rsidP="006750BD">
      <w:pPr>
        <w:pStyle w:val="berschrift2"/>
      </w:pPr>
      <w:r>
        <w:t>3.5</w:t>
      </w:r>
      <w:r>
        <w:tab/>
        <w:t>Sprecher:innen-Besonderheiten</w:t>
      </w:r>
    </w:p>
    <w:p w14:paraId="5C03A244" w14:textId="2C2E9494" w:rsidR="0012460C" w:rsidRPr="006750BD" w:rsidRDefault="0012460C" w:rsidP="006750BD">
      <w:r>
        <w:t>Hier sollen zusätzliche Information zum Sprechen hinterlegt werden. Dazu zählen Anzahl und Alter der Sprechenden, Geschlecht, Dialekt, muttersprachlich oder nicht usw.</w:t>
      </w:r>
      <w:r w:rsidR="00AA5C5F">
        <w:t xml:space="preserve"> Es hat sich nicht bewährt, diese Besonderheiten als separate Merkmale zu führen</w:t>
      </w:r>
      <w:r w:rsidR="009930ED">
        <w:t>.</w:t>
      </w:r>
    </w:p>
    <w:p w14:paraId="12750477" w14:textId="77777777" w:rsidR="0012460C" w:rsidRDefault="0012460C" w:rsidP="00060C40">
      <w:pPr>
        <w:pStyle w:val="berschrift2"/>
      </w:pPr>
      <w:r>
        <w:t>3.6</w:t>
      </w:r>
      <w:r>
        <w:tab/>
        <w:t>Transkript</w:t>
      </w:r>
    </w:p>
    <w:p w14:paraId="2E390314" w14:textId="77777777" w:rsidR="0012460C" w:rsidRPr="00060C40" w:rsidRDefault="0012460C" w:rsidP="00060C40">
      <w:r>
        <w:t>Textfassung des gesamten Hörtextes.</w:t>
      </w:r>
    </w:p>
    <w:p w14:paraId="5C37D26F" w14:textId="77777777" w:rsidR="0012460C" w:rsidRDefault="0012460C" w:rsidP="00060C40">
      <w:pPr>
        <w:pStyle w:val="berschrift1"/>
      </w:pPr>
      <w:r>
        <w:t>Stimulus Lesetext</w:t>
      </w:r>
    </w:p>
    <w:p w14:paraId="6490C0B1" w14:textId="77777777" w:rsidR="0012460C" w:rsidRDefault="0012460C" w:rsidP="00060C40">
      <w:pPr>
        <w:pStyle w:val="berschrift2"/>
      </w:pPr>
      <w:r>
        <w:t>4.1</w:t>
      </w:r>
      <w:r>
        <w:tab/>
        <w:t>Wortanzahl</w:t>
      </w:r>
    </w:p>
    <w:p w14:paraId="203D345F" w14:textId="77777777" w:rsidR="0012460C" w:rsidRPr="00060C40" w:rsidRDefault="0012460C" w:rsidP="00060C40">
      <w:r>
        <w:t>Um eine Vorstellung von der Länge eines Lesetextes zu erhalten, kann die Wortanzahl als ganze positive Zahl hinterlegt werden.</w:t>
      </w:r>
    </w:p>
    <w:p w14:paraId="670EF3D4" w14:textId="77777777" w:rsidR="0012460C" w:rsidRDefault="0012460C" w:rsidP="0044327F">
      <w:pPr>
        <w:pStyle w:val="berschrift1"/>
      </w:pPr>
      <w:r>
        <w:t>Items</w:t>
      </w:r>
    </w:p>
    <w:p w14:paraId="43AD0B9E" w14:textId="77777777" w:rsidR="0012460C" w:rsidRDefault="0012460C" w:rsidP="0044327F">
      <w:pPr>
        <w:pStyle w:val="berschrift2"/>
      </w:pPr>
      <w:r>
        <w:t>5.1</w:t>
      </w:r>
      <w:r>
        <w:tab/>
        <w:t>Itemtyp</w:t>
      </w:r>
    </w:p>
    <w:p w14:paraId="60A3930C" w14:textId="77777777" w:rsidR="0012460C" w:rsidRDefault="0012460C" w:rsidP="0044327F">
      <w:r>
        <w:t>Die drei Ausprägungen geschlossen, Kurzantwort/halboffen und offene Antwort geben einen ungefähren Hinweis darauf, welche Leistungen von der Testperson beim Antworten erwartet werden. Bei einem geschlossenen Typ ist z. B. keine Schreibkompetenz erforderlich, und die Kurzantwort gibt zwar Freiheiten, aber nur begrenzt.</w:t>
      </w:r>
    </w:p>
    <w:p w14:paraId="7E4D2DB7" w14:textId="77777777" w:rsidR="0012460C" w:rsidRDefault="0012460C" w:rsidP="0044327F">
      <w:r>
        <w:t>Für Papiertestungen ist der Itemtyp wichtig, um den Kodieraufwand ökonomisch abzuschätzen. Geschlossene Formate können beim Scannen automatisch über Schwärzungen erkannt oder mit geringem manuellen Aufwand kodiert werden. Kurzantworten werden dann gern noch unterteilt in „einfache“ und „erweiterte“, um die Kodierung ggf. besser zu planen. Bei einfachen Kurzantworten nimmt man dann an, dass keine Schulung der Kodierpersonen erforderlich ist. Hier gibt es unterschiedliche Traditionen in den Fachteams.</w:t>
      </w:r>
    </w:p>
    <w:p w14:paraId="71DFB712" w14:textId="77777777" w:rsidR="0012460C" w:rsidRPr="0044327F" w:rsidRDefault="0012460C" w:rsidP="0044327F">
      <w:r>
        <w:t>In computerbasierten Tests hingegen werden alle geschlossenen und viele Kurzantworten automatisch kodiert. Die Information, wieviele der gegebenen Antworten manuell zu kodieren sind, wird hier genau über das Kodierschema gegeben und muss nicht mehr über den Itemtyp mitgeteilt werden. Eine Einweisung bzw. Schulung der Kodierpersonen ist stets notwendig, da erst seltene oder Grenzfälle oder längere Antworten manuell kodiert werden.</w:t>
      </w:r>
    </w:p>
    <w:p w14:paraId="2E7F1577" w14:textId="77777777" w:rsidR="0012460C" w:rsidRDefault="0012460C" w:rsidP="004926CB">
      <w:pPr>
        <w:pStyle w:val="berschrift2"/>
      </w:pPr>
      <w:r>
        <w:t>5.2</w:t>
      </w:r>
      <w:r>
        <w:tab/>
        <w:t>Itemformat</w:t>
      </w:r>
    </w:p>
    <w:p w14:paraId="5C674DAC" w14:textId="77777777" w:rsidR="0012460C" w:rsidRDefault="0012460C" w:rsidP="004926CB">
      <w:r>
        <w:t>Die Art und Weise und auch die erforderliche kognitive Leistung bei der Beantwortung führt zu weiteren fachbezogenen Klassifizierungen. Es haben sich hier Traditionen entwickelt, die an die Schulpraxis anknüpfen und so der Testperson einen einfachen Zugang ermöglichen. Beispiele:</w:t>
      </w:r>
    </w:p>
    <w:p w14:paraId="021B985A" w14:textId="77777777" w:rsidR="0012460C" w:rsidRDefault="0012460C" w:rsidP="004926CB">
      <w:pPr>
        <w:pStyle w:val="Listenabsatz"/>
        <w:numPr>
          <w:ilvl w:val="0"/>
          <w:numId w:val="9"/>
        </w:numPr>
      </w:pPr>
      <w:r>
        <w:t xml:space="preserve">Lückentext (Cloze-Test): Ein Text enthält Lücken, in die geschrieben werden soll, z. B. Ergänzung von Wortenden, Attributen usw. </w:t>
      </w:r>
    </w:p>
    <w:p w14:paraId="77B07881" w14:textId="77777777" w:rsidR="0012460C" w:rsidRDefault="0012460C" w:rsidP="004926CB">
      <w:pPr>
        <w:pStyle w:val="Listenabsatz"/>
        <w:numPr>
          <w:ilvl w:val="0"/>
          <w:numId w:val="9"/>
        </w:numPr>
      </w:pPr>
      <w:r>
        <w:t>Zahlenpyramide („Hier wird addiert“): Zahlen werden in Abhängigkeit anderer Zahlen in Felder einer Pyramide eingetragen,</w:t>
      </w:r>
    </w:p>
    <w:p w14:paraId="480BD577" w14:textId="77777777" w:rsidR="0012460C" w:rsidRDefault="0012460C" w:rsidP="004926CB">
      <w:pPr>
        <w:pStyle w:val="Listenabsatz"/>
        <w:numPr>
          <w:ilvl w:val="0"/>
          <w:numId w:val="9"/>
        </w:numPr>
      </w:pPr>
      <w:r>
        <w:lastRenderedPageBreak/>
        <w:t>Korrigiere: Vorgegebene Falschschreibungen sollen erkannt und berichtigt werden.</w:t>
      </w:r>
    </w:p>
    <w:p w14:paraId="090916AB" w14:textId="77777777" w:rsidR="0012460C" w:rsidRDefault="0012460C" w:rsidP="004926CB">
      <w:pPr>
        <w:pStyle w:val="Listenabsatz"/>
        <w:numPr>
          <w:ilvl w:val="0"/>
          <w:numId w:val="9"/>
        </w:numPr>
      </w:pPr>
      <w:r>
        <w:t>Complex Multiple Choice (CMC), Likert: In einer Tabelle werden pro Zeile für eine Frage oder Behauptung eine Auswahl angeklickt, die einheitlich durch die Spaltenüberschiften vorgegeben ist</w:t>
      </w:r>
    </w:p>
    <w:p w14:paraId="3CB748D5" w14:textId="216F4514" w:rsidR="0012460C" w:rsidRDefault="0012460C" w:rsidP="004926CB">
      <w:r>
        <w:t>Jedes Fach bzw. jede Testdomäne kann für das Itemformat eigene nicht standardisierte Vokabulare entwickeln und möglichst allen Items zuweisen.</w:t>
      </w:r>
      <w:r w:rsidR="007971DF">
        <w:t xml:space="preserve"> Allerdings würde eine einheitliche Liste auch eine Entlastung der Prozesse bedeuten. Wäre folgende Liste akzeptabel?</w:t>
      </w:r>
    </w:p>
    <w:p w14:paraId="19766B60" w14:textId="18BAB62A" w:rsidR="007971DF" w:rsidRDefault="007971DF" w:rsidP="007971DF">
      <w:pPr>
        <w:pStyle w:val="Listenabsatz"/>
        <w:numPr>
          <w:ilvl w:val="0"/>
          <w:numId w:val="17"/>
        </w:numPr>
      </w:pPr>
      <w:r>
        <w:t>MC – Multiple Choice (i.e.S. Single Choice – mehrere Distraktoren und nur einen Attraktor)</w:t>
      </w:r>
    </w:p>
    <w:p w14:paraId="6F01FEA4" w14:textId="419A30A3" w:rsidR="007971DF" w:rsidRDefault="007971DF" w:rsidP="007971DF">
      <w:pPr>
        <w:pStyle w:val="Listenabsatz"/>
        <w:numPr>
          <w:ilvl w:val="0"/>
          <w:numId w:val="17"/>
        </w:numPr>
      </w:pPr>
      <w:r>
        <w:t>CMC – Complexe Multiple Choice (in jeder Zeile sollen Sätze/Wörter/Wortgruppen/Bilder nach fest vorgegebenen Spaltenbezeichnungen bewertet werden, z.B. richtig/falsch; stimmt/stimmt nicht)</w:t>
      </w:r>
    </w:p>
    <w:p w14:paraId="3A92BF55" w14:textId="3462863B" w:rsidR="007971DF" w:rsidRDefault="007971DF" w:rsidP="007971DF">
      <w:pPr>
        <w:pStyle w:val="Listenabsatz"/>
        <w:numPr>
          <w:ilvl w:val="0"/>
          <w:numId w:val="17"/>
        </w:numPr>
      </w:pPr>
      <w:r>
        <w:t>Lückensatz/Lückentext</w:t>
      </w:r>
    </w:p>
    <w:p w14:paraId="2AC2ED22" w14:textId="6FB3A33E" w:rsidR="007971DF" w:rsidRDefault="007971DF" w:rsidP="007971DF">
      <w:pPr>
        <w:pStyle w:val="Listenabsatz"/>
        <w:numPr>
          <w:ilvl w:val="0"/>
          <w:numId w:val="17"/>
        </w:numPr>
      </w:pPr>
      <w:r>
        <w:t>Zuordnungsitems</w:t>
      </w:r>
    </w:p>
    <w:p w14:paraId="130FEF3F" w14:textId="5BB82A37" w:rsidR="007971DF" w:rsidRDefault="007971DF" w:rsidP="007971DF">
      <w:pPr>
        <w:pStyle w:val="Listenabsatz"/>
        <w:numPr>
          <w:ilvl w:val="0"/>
          <w:numId w:val="17"/>
        </w:numPr>
      </w:pPr>
      <w:r>
        <w:t>Kurzantwort (Zahl, Wort, Wortgruppe, Rechnung …)</w:t>
      </w:r>
    </w:p>
    <w:p w14:paraId="44B9D799" w14:textId="07297CAA" w:rsidR="007971DF" w:rsidRDefault="007971DF" w:rsidP="007971DF">
      <w:pPr>
        <w:pStyle w:val="Listenabsatz"/>
        <w:numPr>
          <w:ilvl w:val="0"/>
          <w:numId w:val="17"/>
        </w:numPr>
      </w:pPr>
      <w:r>
        <w:t>Erweiterte Antwort (Begründungen, Erklärungen …)</w:t>
      </w:r>
    </w:p>
    <w:p w14:paraId="5E71DB62" w14:textId="77777777" w:rsidR="0012460C" w:rsidRDefault="0012460C" w:rsidP="004926CB">
      <w:pPr>
        <w:pStyle w:val="berschrift2"/>
      </w:pPr>
      <w:r>
        <w:t>5.3</w:t>
      </w:r>
      <w:r>
        <w:tab/>
        <w:t>Bildungsstandards</w:t>
      </w:r>
    </w:p>
    <w:p w14:paraId="50FA2DCB" w14:textId="77777777" w:rsidR="0012460C" w:rsidRDefault="0012460C" w:rsidP="004926CB">
      <w:r>
        <w:t>Die Bildungsstandards beschreiben die Kompetenzen und Teilkompetenzen, die das Bildungssystem im Rahmen der schulischen Bildung entwickeln soll. Das Erreichen dieser Bildungsziele wird durch Kompetenztests ermittelt.</w:t>
      </w:r>
    </w:p>
    <w:p w14:paraId="28BBB3DE" w14:textId="77777777" w:rsidR="0012460C" w:rsidRDefault="0012460C" w:rsidP="004926CB">
      <w:r>
        <w:t>Idealerweise sollte ein Item der Testperson eine spezifische Kompetenz abfordern. Je besser es gelingt, andere Kompetenzen als unwichtig zur Beantwortung eines Items auszublenden, desto besser kann die Schätzung spezifischer Fähigkeiten gelingen. Praktisch ist das jedoch schwierig: Um Mathematikaufgaben lösen zu können, müssen Testpersonen über hinreichend gute Lesefähigkeiten verfügen, um die Aufgabenstellung zu verstehen. Ist das nicht der Fall, könnten sie ggf. trotz vorhandener mathematischer Kompetenz die Aufgabe nicht lösen, was zu einer verfälschten Kompetenzmessung führen könnte. Praktisch versucht man daher, zusätzliche Anforderungen, die nicht Teil des zu messenden Konstrukts sind, bei den Testaufgaben zu minimieren. Dem Item sollte explizit die Teilkompetenz zugewiesen werden, die der Entwicklung des Items zugrunde lag.</w:t>
      </w:r>
    </w:p>
    <w:p w14:paraId="43F00D70" w14:textId="77777777" w:rsidR="0012460C" w:rsidRDefault="0012460C" w:rsidP="004926CB">
      <w:r>
        <w:t>Je nach Fach besteht der Begriff „Kompetenz“ aus mehreren Dimensionen (s. jeweiliges Strukturmodell). Beispielsweise wird in Mathematik zwischen inhaltlicher und allgemeiner Kompetenz sowie Anforderungsbereich unterschieden. Das Itemmerkmal „Bildungsstandards“ kann also aus mehreren Merkmalen bestehen.</w:t>
      </w:r>
    </w:p>
    <w:p w14:paraId="6B404798" w14:textId="77777777" w:rsidR="0012460C" w:rsidRDefault="0012460C" w:rsidP="004926CB">
      <w:pPr>
        <w:pStyle w:val="berschrift2"/>
      </w:pPr>
      <w:r>
        <w:t>5.4</w:t>
      </w:r>
      <w:r>
        <w:tab/>
        <w:t>Empirische Werte</w:t>
      </w:r>
    </w:p>
    <w:p w14:paraId="1C077E1E" w14:textId="77777777" w:rsidR="0012460C" w:rsidRDefault="0012460C" w:rsidP="004926CB">
      <w:pPr>
        <w:keepNext/>
      </w:pPr>
      <w:r>
        <w:t xml:space="preserve">Durch den Einsatz des Items in Tests liegen Erkenntnisse vor, wie schwierig das Item und wie gut seine Passung auf das unterstellte Messmodell ist. Beispiele: </w:t>
      </w:r>
    </w:p>
    <w:p w14:paraId="667E0DF4" w14:textId="77777777" w:rsidR="0012460C" w:rsidRDefault="0012460C" w:rsidP="004926CB">
      <w:pPr>
        <w:pStyle w:val="Listenabsatz"/>
        <w:numPr>
          <w:ilvl w:val="0"/>
          <w:numId w:val="9"/>
        </w:numPr>
      </w:pPr>
      <w:r>
        <w:t>Lösungshäufigkeit</w:t>
      </w:r>
    </w:p>
    <w:p w14:paraId="0CEA274E" w14:textId="77777777" w:rsidR="0012460C" w:rsidRDefault="0012460C" w:rsidP="004926CB">
      <w:pPr>
        <w:pStyle w:val="Listenabsatz"/>
        <w:numPr>
          <w:ilvl w:val="0"/>
          <w:numId w:val="9"/>
        </w:numPr>
      </w:pPr>
      <w:r>
        <w:t>Bista-Wert (Metrik der Bildungsstandards 500/100)</w:t>
      </w:r>
    </w:p>
    <w:p w14:paraId="0DF290C3" w14:textId="77777777" w:rsidR="0012460C" w:rsidRDefault="0012460C" w:rsidP="004926CB">
      <w:pPr>
        <w:pStyle w:val="Listenabsatz"/>
        <w:keepNext/>
        <w:numPr>
          <w:ilvl w:val="0"/>
          <w:numId w:val="9"/>
        </w:numPr>
      </w:pPr>
      <w:r>
        <w:t>Infit, Outfit</w:t>
      </w:r>
    </w:p>
    <w:p w14:paraId="2DA84FE0" w14:textId="212C3B87" w:rsidR="0012460C" w:rsidRDefault="0012460C" w:rsidP="004926CB">
      <w:r>
        <w:t>Diese Werte sind mitunter abhängig von einer konkreten Studie (Testpopulation).</w:t>
      </w:r>
      <w:r w:rsidR="007971DF">
        <w:t xml:space="preserve"> Wir sollten mindestens die empirischen Parameter nehmen, die an die Länder gegeben werden (entspr. Absprachen mit den Ländern). Zusätzlich sind andere Werte zu prüfen, die gggf. nur innerhalb des IQB Bedeutung haben.</w:t>
      </w:r>
    </w:p>
    <w:p w14:paraId="2D0CFF58" w14:textId="77777777" w:rsidR="0012460C" w:rsidRDefault="0012460C" w:rsidP="00A96971">
      <w:pPr>
        <w:pStyle w:val="berschrift2"/>
      </w:pPr>
      <w:r>
        <w:t>5.5</w:t>
      </w:r>
      <w:r>
        <w:tab/>
        <w:t>Bearbeitungszeit nur Item</w:t>
      </w:r>
    </w:p>
    <w:p w14:paraId="66ACAAEF" w14:textId="77777777" w:rsidR="0012460C" w:rsidRDefault="0012460C" w:rsidP="00A96971">
      <w:pPr>
        <w:pStyle w:val="berschrift2"/>
      </w:pPr>
      <w:r>
        <w:t>Notizen?</w:t>
      </w:r>
    </w:p>
    <w:p w14:paraId="0926761C" w14:textId="77777777" w:rsidR="0012460C" w:rsidRDefault="0012460C" w:rsidP="00A96971">
      <w:pPr>
        <w:keepNext/>
      </w:pPr>
      <w:r>
        <w:t>Mitunter müssen für den Einsatz in Testungen besondere Hinweise gegeben werden? Beispiele:</w:t>
      </w:r>
    </w:p>
    <w:p w14:paraId="0EB77E94" w14:textId="77777777" w:rsidR="0012460C" w:rsidRPr="00C55EF3" w:rsidRDefault="0012460C" w:rsidP="00EF1713">
      <w:pPr>
        <w:pStyle w:val="Listenabsatz"/>
        <w:numPr>
          <w:ilvl w:val="0"/>
          <w:numId w:val="14"/>
        </w:numPr>
      </w:pPr>
      <w:r>
        <w:t>Erklärungen zu erfolgten Änderungen</w:t>
      </w:r>
    </w:p>
    <w:sectPr w:rsidR="0012460C" w:rsidRPr="00C55EF3" w:rsidSect="00052333">
      <w:footerReference w:type="default" r:id="rId8"/>
      <w:headerReference w:type="first" r:id="rId9"/>
      <w:footerReference w:type="first" r:id="rId10"/>
      <w:type w:val="continuous"/>
      <w:pgSz w:w="11906" w:h="16838" w:code="9"/>
      <w:pgMar w:top="1383" w:right="851"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59348" w14:textId="77777777" w:rsidR="0012460C" w:rsidRDefault="0012460C" w:rsidP="00FF0307">
      <w:pPr>
        <w:spacing w:before="0"/>
      </w:pPr>
      <w:r>
        <w:separator/>
      </w:r>
    </w:p>
  </w:endnote>
  <w:endnote w:type="continuationSeparator" w:id="0">
    <w:p w14:paraId="09703031" w14:textId="77777777" w:rsidR="0012460C" w:rsidRDefault="0012460C" w:rsidP="00FF03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0FB7" w14:textId="77777777" w:rsidR="0012460C" w:rsidRDefault="003119C1">
    <w:pPr>
      <w:pStyle w:val="Fuzeile"/>
      <w:jc w:val="center"/>
    </w:pPr>
    <w:r>
      <w:fldChar w:fldCharType="begin"/>
    </w:r>
    <w:r>
      <w:instrText>PAGE   \* MERGEFORMAT</w:instrText>
    </w:r>
    <w:r>
      <w:fldChar w:fldCharType="separate"/>
    </w:r>
    <w:r w:rsidR="003E1E6F">
      <w:rPr>
        <w:noProof/>
      </w:rPr>
      <w:t>2</w:t>
    </w:r>
    <w:r>
      <w:rPr>
        <w:noProof/>
      </w:rPr>
      <w:fldChar w:fldCharType="end"/>
    </w:r>
  </w:p>
  <w:p w14:paraId="1CA0C622" w14:textId="77777777" w:rsidR="0012460C" w:rsidRDefault="001246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1527" w14:textId="77777777" w:rsidR="0012460C" w:rsidRPr="002A1EC9" w:rsidRDefault="0012460C" w:rsidP="000C2555">
    <w:pPr>
      <w:pStyle w:val="Fuzeile"/>
      <w:pBdr>
        <w:top w:val="single" w:sz="6" w:space="1" w:color="auto"/>
      </w:pBdr>
      <w:tabs>
        <w:tab w:val="clear" w:pos="9072"/>
        <w:tab w:val="right" w:pos="9923"/>
      </w:tabs>
      <w:spacing w:before="0"/>
      <w:rPr>
        <w:sz w:val="18"/>
        <w:szCs w:val="18"/>
      </w:rPr>
    </w:pPr>
    <w:r w:rsidRPr="002A1EC9">
      <w:rPr>
        <w:sz w:val="18"/>
        <w:szCs w:val="18"/>
      </w:rPr>
      <w:t>Institut zur Qualitätsentwicklung im Bildungswesen</w:t>
    </w:r>
    <w:r w:rsidRPr="002A1EC9">
      <w:rPr>
        <w:sz w:val="18"/>
        <w:szCs w:val="18"/>
      </w:rPr>
      <w:tab/>
    </w:r>
    <w:r>
      <w:rPr>
        <w:sz w:val="18"/>
        <w:szCs w:val="18"/>
      </w:rPr>
      <w:tab/>
    </w:r>
    <w:r w:rsidRPr="002A1EC9">
      <w:rPr>
        <w:sz w:val="18"/>
        <w:szCs w:val="18"/>
      </w:rPr>
      <w:t>Telefon: 030 / 2093.46500, Fax: 030 / 2093.46599</w:t>
    </w:r>
  </w:p>
  <w:p w14:paraId="178C2B4C" w14:textId="77777777" w:rsidR="0012460C" w:rsidRPr="002A1EC9" w:rsidRDefault="0012460C" w:rsidP="000C2555">
    <w:pPr>
      <w:pStyle w:val="Fuzeile"/>
      <w:tabs>
        <w:tab w:val="clear" w:pos="4536"/>
        <w:tab w:val="clear" w:pos="9072"/>
        <w:tab w:val="right" w:pos="9923"/>
      </w:tabs>
      <w:spacing w:before="0"/>
      <w:rPr>
        <w:sz w:val="18"/>
        <w:szCs w:val="18"/>
      </w:rPr>
    </w:pPr>
    <w:r w:rsidRPr="002A1EC9">
      <w:rPr>
        <w:sz w:val="18"/>
        <w:szCs w:val="18"/>
      </w:rPr>
      <w:t>Sitz: Luisenstr. 56, 10117 Berlin</w:t>
    </w:r>
    <w:r w:rsidRPr="002A1EC9">
      <w:rPr>
        <w:sz w:val="18"/>
        <w:szCs w:val="18"/>
      </w:rPr>
      <w:tab/>
      <w:t>E-Mail: IQBoffice@IQB.hu-berlin.de</w:t>
    </w:r>
  </w:p>
  <w:p w14:paraId="7765C9F0" w14:textId="77777777" w:rsidR="0012460C" w:rsidRPr="002A1EC9" w:rsidRDefault="0012460C" w:rsidP="000C2555">
    <w:pPr>
      <w:pStyle w:val="Fuzeile"/>
      <w:tabs>
        <w:tab w:val="clear" w:pos="4536"/>
        <w:tab w:val="clear" w:pos="9072"/>
        <w:tab w:val="right" w:pos="9923"/>
      </w:tabs>
      <w:spacing w:before="0"/>
      <w:rPr>
        <w:sz w:val="18"/>
        <w:szCs w:val="18"/>
      </w:rPr>
    </w:pPr>
    <w:r w:rsidRPr="002A1EC9">
      <w:rPr>
        <w:sz w:val="18"/>
        <w:szCs w:val="18"/>
      </w:rPr>
      <w:t>Postanschrift: Unter den Linden 6, 10099 Berlin</w:t>
    </w:r>
    <w:r w:rsidRPr="002A1EC9">
      <w:rPr>
        <w:sz w:val="18"/>
        <w:szCs w:val="18"/>
      </w:rPr>
      <w:tab/>
      <w:t>www.IQB.hu-berlin.de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F3DEE" w14:textId="77777777" w:rsidR="0012460C" w:rsidRDefault="0012460C" w:rsidP="00FF0307">
      <w:pPr>
        <w:spacing w:before="0"/>
      </w:pPr>
      <w:r>
        <w:separator/>
      </w:r>
    </w:p>
  </w:footnote>
  <w:footnote w:type="continuationSeparator" w:id="0">
    <w:p w14:paraId="1D693795" w14:textId="77777777" w:rsidR="0012460C" w:rsidRDefault="0012460C" w:rsidP="00FF030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4134E" w14:textId="3A878836" w:rsidR="0012460C" w:rsidRPr="00545204" w:rsidRDefault="00B575C3" w:rsidP="000C2555">
    <w:pPr>
      <w:pStyle w:val="Kopfzeile"/>
      <w:spacing w:before="480"/>
      <w:rPr>
        <w:i/>
        <w:iCs/>
        <w:noProof/>
        <w:sz w:val="18"/>
        <w:szCs w:val="18"/>
      </w:rPr>
    </w:pPr>
    <w:r>
      <w:rPr>
        <w:noProof/>
        <w:lang w:eastAsia="de-DE"/>
      </w:rPr>
      <w:drawing>
        <wp:anchor distT="12192" distB="17526" distL="120396" distR="121920" simplePos="0" relativeHeight="251660288" behindDoc="1" locked="1" layoutInCell="1" allowOverlap="1" wp14:anchorId="278EDFA3" wp14:editId="011C6CD3">
          <wp:simplePos x="0" y="0"/>
          <wp:positionH relativeFrom="page">
            <wp:posOffset>1134110</wp:posOffset>
          </wp:positionH>
          <wp:positionV relativeFrom="page">
            <wp:posOffset>225425</wp:posOffset>
          </wp:positionV>
          <wp:extent cx="5480050" cy="682625"/>
          <wp:effectExtent l="0" t="0" r="0" b="0"/>
          <wp:wrapNone/>
          <wp:docPr id="1" name="Grafik 4" descr="https://www.iqb.hu-berlin.de/system/img/mu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https://www.iqb.hu-berlin.de/system/img/muste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0050" cy="682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1312" behindDoc="0" locked="1" layoutInCell="1" allowOverlap="1" wp14:anchorId="2F262B56" wp14:editId="516A5A3B">
          <wp:simplePos x="0" y="0"/>
          <wp:positionH relativeFrom="margin">
            <wp:posOffset>4982845</wp:posOffset>
          </wp:positionH>
          <wp:positionV relativeFrom="margin">
            <wp:posOffset>-662940</wp:posOffset>
          </wp:positionV>
          <wp:extent cx="1615440" cy="639445"/>
          <wp:effectExtent l="0" t="0" r="0" b="0"/>
          <wp:wrapSquare wrapText="bothSides"/>
          <wp:docPr id="2" name="Grafik 3" descr="https://www.iqb.hu-berlin.de/system/img/logo_IQ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https://www.iqb.hu-berlin.de/system/img/logo_IQ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6394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6EDC"/>
    <w:multiLevelType w:val="multilevel"/>
    <w:tmpl w:val="20FCC2AA"/>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225012F4"/>
    <w:multiLevelType w:val="hybridMultilevel"/>
    <w:tmpl w:val="8A844DB0"/>
    <w:lvl w:ilvl="0" w:tplc="9E48BBBE">
      <w:start w:val="21"/>
      <w:numFmt w:val="bullet"/>
      <w:lvlText w:val=""/>
      <w:lvlJc w:val="left"/>
      <w:pPr>
        <w:ind w:left="720" w:hanging="360"/>
      </w:pPr>
      <w:rPr>
        <w:rFonts w:ascii="Symbol" w:eastAsia="Times New Roman"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15:restartNumberingAfterBreak="0">
    <w:nsid w:val="22E26854"/>
    <w:multiLevelType w:val="hybridMultilevel"/>
    <w:tmpl w:val="6D86094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24CE3C86"/>
    <w:multiLevelType w:val="hybridMultilevel"/>
    <w:tmpl w:val="40F08B3E"/>
    <w:lvl w:ilvl="0" w:tplc="4120D260">
      <w:start w:val="1"/>
      <w:numFmt w:val="decimal"/>
      <w:pStyle w:val="Modell"/>
      <w:lvlText w:val="Modell %1 - "/>
      <w:lvlJc w:val="left"/>
      <w:pPr>
        <w:ind w:left="2073" w:hanging="360"/>
      </w:pPr>
      <w:rPr>
        <w:rFonts w:hint="default"/>
      </w:rPr>
    </w:lvl>
    <w:lvl w:ilvl="1" w:tplc="04070019">
      <w:start w:val="1"/>
      <w:numFmt w:val="lowerLetter"/>
      <w:lvlText w:val="%2."/>
      <w:lvlJc w:val="left"/>
      <w:pPr>
        <w:ind w:left="2793" w:hanging="360"/>
      </w:pPr>
    </w:lvl>
    <w:lvl w:ilvl="2" w:tplc="0407001B">
      <w:start w:val="1"/>
      <w:numFmt w:val="lowerRoman"/>
      <w:lvlText w:val="%3."/>
      <w:lvlJc w:val="right"/>
      <w:pPr>
        <w:ind w:left="3513" w:hanging="180"/>
      </w:pPr>
    </w:lvl>
    <w:lvl w:ilvl="3" w:tplc="0407000F">
      <w:start w:val="1"/>
      <w:numFmt w:val="decimal"/>
      <w:lvlText w:val="%4."/>
      <w:lvlJc w:val="left"/>
      <w:pPr>
        <w:ind w:left="4233" w:hanging="360"/>
      </w:pPr>
    </w:lvl>
    <w:lvl w:ilvl="4" w:tplc="04070019">
      <w:start w:val="1"/>
      <w:numFmt w:val="lowerLetter"/>
      <w:lvlText w:val="%5."/>
      <w:lvlJc w:val="left"/>
      <w:pPr>
        <w:ind w:left="4953" w:hanging="360"/>
      </w:pPr>
    </w:lvl>
    <w:lvl w:ilvl="5" w:tplc="0407001B">
      <w:start w:val="1"/>
      <w:numFmt w:val="lowerRoman"/>
      <w:lvlText w:val="%6."/>
      <w:lvlJc w:val="right"/>
      <w:pPr>
        <w:ind w:left="5673" w:hanging="180"/>
      </w:pPr>
    </w:lvl>
    <w:lvl w:ilvl="6" w:tplc="0407000F">
      <w:start w:val="1"/>
      <w:numFmt w:val="decimal"/>
      <w:lvlText w:val="%7."/>
      <w:lvlJc w:val="left"/>
      <w:pPr>
        <w:ind w:left="6393" w:hanging="360"/>
      </w:pPr>
    </w:lvl>
    <w:lvl w:ilvl="7" w:tplc="04070019">
      <w:start w:val="1"/>
      <w:numFmt w:val="lowerLetter"/>
      <w:lvlText w:val="%8."/>
      <w:lvlJc w:val="left"/>
      <w:pPr>
        <w:ind w:left="7113" w:hanging="360"/>
      </w:pPr>
    </w:lvl>
    <w:lvl w:ilvl="8" w:tplc="0407001B">
      <w:start w:val="1"/>
      <w:numFmt w:val="lowerRoman"/>
      <w:lvlText w:val="%9."/>
      <w:lvlJc w:val="right"/>
      <w:pPr>
        <w:ind w:left="7833" w:hanging="180"/>
      </w:pPr>
    </w:lvl>
  </w:abstractNum>
  <w:abstractNum w:abstractNumId="4" w15:restartNumberingAfterBreak="0">
    <w:nsid w:val="3421223F"/>
    <w:multiLevelType w:val="hybridMultilevel"/>
    <w:tmpl w:val="19788866"/>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15:restartNumberingAfterBreak="0">
    <w:nsid w:val="3E19079F"/>
    <w:multiLevelType w:val="hybridMultilevel"/>
    <w:tmpl w:val="97B22B4E"/>
    <w:lvl w:ilvl="0" w:tplc="D52EBFFA">
      <w:start w:val="1"/>
      <w:numFmt w:val="bullet"/>
      <w:pStyle w:val="spaltiger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6" w15:restartNumberingAfterBreak="0">
    <w:nsid w:val="44DF645C"/>
    <w:multiLevelType w:val="hybridMultilevel"/>
    <w:tmpl w:val="EF285A0A"/>
    <w:lvl w:ilvl="0" w:tplc="9E48BBBE">
      <w:start w:val="21"/>
      <w:numFmt w:val="bullet"/>
      <w:lvlText w:val=""/>
      <w:lvlJc w:val="left"/>
      <w:pPr>
        <w:ind w:left="720" w:hanging="360"/>
      </w:pPr>
      <w:rPr>
        <w:rFonts w:ascii="Symbol" w:eastAsia="Times New Roman"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7" w15:restartNumberingAfterBreak="0">
    <w:nsid w:val="47A6756C"/>
    <w:multiLevelType w:val="hybridMultilevel"/>
    <w:tmpl w:val="2668B5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EA4ED9"/>
    <w:multiLevelType w:val="hybridMultilevel"/>
    <w:tmpl w:val="18F4CEA0"/>
    <w:lvl w:ilvl="0" w:tplc="CCA6BB7C">
      <w:numFmt w:val="bullet"/>
      <w:lvlText w:val="•"/>
      <w:lvlJc w:val="left"/>
      <w:pPr>
        <w:ind w:left="1065" w:hanging="705"/>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D71DE2"/>
    <w:multiLevelType w:val="hybridMultilevel"/>
    <w:tmpl w:val="6868F2C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54C309D3"/>
    <w:multiLevelType w:val="hybridMultilevel"/>
    <w:tmpl w:val="433A8C5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599C009D"/>
    <w:multiLevelType w:val="hybridMultilevel"/>
    <w:tmpl w:val="41AE4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B644D8"/>
    <w:multiLevelType w:val="hybridMultilevel"/>
    <w:tmpl w:val="CD4C7B6C"/>
    <w:lvl w:ilvl="0" w:tplc="70A0045E">
      <w:start w:val="1"/>
      <w:numFmt w:val="bullet"/>
      <w:lvlText w:val=""/>
      <w:lvlJc w:val="left"/>
      <w:pPr>
        <w:ind w:left="720" w:hanging="360"/>
      </w:pPr>
      <w:rPr>
        <w:rFonts w:ascii="Symbol" w:eastAsia="Times New Roman"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3" w15:restartNumberingAfterBreak="0">
    <w:nsid w:val="64107BE1"/>
    <w:multiLevelType w:val="multilevel"/>
    <w:tmpl w:val="8DF686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3C2ED7"/>
    <w:multiLevelType w:val="hybridMultilevel"/>
    <w:tmpl w:val="A232EACA"/>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79B97C54"/>
    <w:multiLevelType w:val="hybridMultilevel"/>
    <w:tmpl w:val="BB5646D4"/>
    <w:lvl w:ilvl="0" w:tplc="94ECC0B0">
      <w:start w:val="9"/>
      <w:numFmt w:val="bullet"/>
      <w:pStyle w:val="Teilstudieneinrck"/>
      <w:lvlText w:val=""/>
      <w:lvlJc w:val="left"/>
      <w:pPr>
        <w:ind w:left="720" w:hanging="360"/>
      </w:pPr>
      <w:rPr>
        <w:rFonts w:ascii="Symbol" w:eastAsia="Times New Roman"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6" w15:restartNumberingAfterBreak="0">
    <w:nsid w:val="7BA11EF6"/>
    <w:multiLevelType w:val="hybridMultilevel"/>
    <w:tmpl w:val="E80E034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 w:numId="2">
    <w:abstractNumId w:val="15"/>
  </w:num>
  <w:num w:numId="3">
    <w:abstractNumId w:val="16"/>
  </w:num>
  <w:num w:numId="4">
    <w:abstractNumId w:val="10"/>
  </w:num>
  <w:num w:numId="5">
    <w:abstractNumId w:val="4"/>
  </w:num>
  <w:num w:numId="6">
    <w:abstractNumId w:val="3"/>
  </w:num>
  <w:num w:numId="7">
    <w:abstractNumId w:val="2"/>
  </w:num>
  <w:num w:numId="8">
    <w:abstractNumId w:val="5"/>
  </w:num>
  <w:num w:numId="9">
    <w:abstractNumId w:val="6"/>
  </w:num>
  <w:num w:numId="10">
    <w:abstractNumId w:val="14"/>
  </w:num>
  <w:num w:numId="11">
    <w:abstractNumId w:val="1"/>
  </w:num>
  <w:num w:numId="12">
    <w:abstractNumId w:val="9"/>
  </w:num>
  <w:num w:numId="13">
    <w:abstractNumId w:val="13"/>
  </w:num>
  <w:num w:numId="14">
    <w:abstractNumId w:val="12"/>
  </w:num>
  <w:num w:numId="15">
    <w:abstractNumId w:val="11"/>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88"/>
    <w:rsid w:val="00001D80"/>
    <w:rsid w:val="000122E2"/>
    <w:rsid w:val="000165B4"/>
    <w:rsid w:val="0001779D"/>
    <w:rsid w:val="000221B8"/>
    <w:rsid w:val="000326DE"/>
    <w:rsid w:val="00034C00"/>
    <w:rsid w:val="00035B7C"/>
    <w:rsid w:val="0003740E"/>
    <w:rsid w:val="000407F1"/>
    <w:rsid w:val="00050511"/>
    <w:rsid w:val="00052333"/>
    <w:rsid w:val="00056B89"/>
    <w:rsid w:val="00060C40"/>
    <w:rsid w:val="000638B2"/>
    <w:rsid w:val="00066C2E"/>
    <w:rsid w:val="0007035A"/>
    <w:rsid w:val="00074B32"/>
    <w:rsid w:val="00077332"/>
    <w:rsid w:val="000811E5"/>
    <w:rsid w:val="00081701"/>
    <w:rsid w:val="00085717"/>
    <w:rsid w:val="00095094"/>
    <w:rsid w:val="0009578C"/>
    <w:rsid w:val="000A1C7D"/>
    <w:rsid w:val="000A1F44"/>
    <w:rsid w:val="000A6AC4"/>
    <w:rsid w:val="000B2D94"/>
    <w:rsid w:val="000C2555"/>
    <w:rsid w:val="000D2228"/>
    <w:rsid w:val="000D2805"/>
    <w:rsid w:val="000D3875"/>
    <w:rsid w:val="000D5878"/>
    <w:rsid w:val="000D5A1B"/>
    <w:rsid w:val="000E027A"/>
    <w:rsid w:val="000E2D25"/>
    <w:rsid w:val="000E404D"/>
    <w:rsid w:val="000E5F2F"/>
    <w:rsid w:val="000E6B99"/>
    <w:rsid w:val="000F66DA"/>
    <w:rsid w:val="00100C19"/>
    <w:rsid w:val="00103800"/>
    <w:rsid w:val="00105A8F"/>
    <w:rsid w:val="00111546"/>
    <w:rsid w:val="00114AC0"/>
    <w:rsid w:val="001202AE"/>
    <w:rsid w:val="001220ED"/>
    <w:rsid w:val="00122E4A"/>
    <w:rsid w:val="0012460C"/>
    <w:rsid w:val="001264AB"/>
    <w:rsid w:val="00131A64"/>
    <w:rsid w:val="00132E8C"/>
    <w:rsid w:val="00142A6B"/>
    <w:rsid w:val="00144753"/>
    <w:rsid w:val="00153C22"/>
    <w:rsid w:val="00153EEC"/>
    <w:rsid w:val="00154399"/>
    <w:rsid w:val="0016690A"/>
    <w:rsid w:val="00172719"/>
    <w:rsid w:val="0017683E"/>
    <w:rsid w:val="001775A4"/>
    <w:rsid w:val="001839DA"/>
    <w:rsid w:val="001852CA"/>
    <w:rsid w:val="0019364B"/>
    <w:rsid w:val="00194B60"/>
    <w:rsid w:val="001B061E"/>
    <w:rsid w:val="001B09BE"/>
    <w:rsid w:val="001B34DE"/>
    <w:rsid w:val="001B6E5F"/>
    <w:rsid w:val="001C40DD"/>
    <w:rsid w:val="001C44E4"/>
    <w:rsid w:val="001D4EEB"/>
    <w:rsid w:val="001F0813"/>
    <w:rsid w:val="001F2995"/>
    <w:rsid w:val="0020119A"/>
    <w:rsid w:val="00201A91"/>
    <w:rsid w:val="00201FDA"/>
    <w:rsid w:val="00206547"/>
    <w:rsid w:val="002115DD"/>
    <w:rsid w:val="00222DA6"/>
    <w:rsid w:val="002257F6"/>
    <w:rsid w:val="00227701"/>
    <w:rsid w:val="00231390"/>
    <w:rsid w:val="002438A7"/>
    <w:rsid w:val="00254D56"/>
    <w:rsid w:val="00266578"/>
    <w:rsid w:val="002707B2"/>
    <w:rsid w:val="002754FE"/>
    <w:rsid w:val="00281E88"/>
    <w:rsid w:val="002840D1"/>
    <w:rsid w:val="002972F8"/>
    <w:rsid w:val="002A1EC9"/>
    <w:rsid w:val="002C017E"/>
    <w:rsid w:val="002C48AE"/>
    <w:rsid w:val="002D2D9B"/>
    <w:rsid w:val="002E6C43"/>
    <w:rsid w:val="002F01D5"/>
    <w:rsid w:val="00304954"/>
    <w:rsid w:val="003119BD"/>
    <w:rsid w:val="003119C1"/>
    <w:rsid w:val="00312C9C"/>
    <w:rsid w:val="00312DC5"/>
    <w:rsid w:val="003207E5"/>
    <w:rsid w:val="00323A8D"/>
    <w:rsid w:val="00323D24"/>
    <w:rsid w:val="003332C0"/>
    <w:rsid w:val="003573FD"/>
    <w:rsid w:val="0037140E"/>
    <w:rsid w:val="00372D7B"/>
    <w:rsid w:val="003754C2"/>
    <w:rsid w:val="00377C6F"/>
    <w:rsid w:val="00380978"/>
    <w:rsid w:val="00381ED7"/>
    <w:rsid w:val="0038224C"/>
    <w:rsid w:val="003850EB"/>
    <w:rsid w:val="00391424"/>
    <w:rsid w:val="003A02D0"/>
    <w:rsid w:val="003A60FE"/>
    <w:rsid w:val="003B3387"/>
    <w:rsid w:val="003B6A99"/>
    <w:rsid w:val="003D404C"/>
    <w:rsid w:val="003E1E6F"/>
    <w:rsid w:val="003E2D8B"/>
    <w:rsid w:val="003E7657"/>
    <w:rsid w:val="003F5F4F"/>
    <w:rsid w:val="003F65C9"/>
    <w:rsid w:val="00402DB9"/>
    <w:rsid w:val="00404839"/>
    <w:rsid w:val="00406E24"/>
    <w:rsid w:val="00412FFB"/>
    <w:rsid w:val="0041656D"/>
    <w:rsid w:val="004200B0"/>
    <w:rsid w:val="00421190"/>
    <w:rsid w:val="004323FC"/>
    <w:rsid w:val="00434F6D"/>
    <w:rsid w:val="00442036"/>
    <w:rsid w:val="0044327F"/>
    <w:rsid w:val="00447268"/>
    <w:rsid w:val="004719F1"/>
    <w:rsid w:val="00474355"/>
    <w:rsid w:val="00480B94"/>
    <w:rsid w:val="0049085D"/>
    <w:rsid w:val="004926CB"/>
    <w:rsid w:val="00497796"/>
    <w:rsid w:val="004A00F8"/>
    <w:rsid w:val="004A2756"/>
    <w:rsid w:val="004A2C24"/>
    <w:rsid w:val="004A6FB5"/>
    <w:rsid w:val="004B08B4"/>
    <w:rsid w:val="004B4BF7"/>
    <w:rsid w:val="004B4F52"/>
    <w:rsid w:val="004B4FE1"/>
    <w:rsid w:val="004C1283"/>
    <w:rsid w:val="004C12A3"/>
    <w:rsid w:val="004C1A37"/>
    <w:rsid w:val="004C2A44"/>
    <w:rsid w:val="004C5622"/>
    <w:rsid w:val="004C5FF3"/>
    <w:rsid w:val="004C6E45"/>
    <w:rsid w:val="004C7BDE"/>
    <w:rsid w:val="004D4B1F"/>
    <w:rsid w:val="004F002D"/>
    <w:rsid w:val="004F0E8F"/>
    <w:rsid w:val="005002F1"/>
    <w:rsid w:val="00502D44"/>
    <w:rsid w:val="005045D6"/>
    <w:rsid w:val="00505253"/>
    <w:rsid w:val="00507250"/>
    <w:rsid w:val="005144B1"/>
    <w:rsid w:val="0051504D"/>
    <w:rsid w:val="00525EB4"/>
    <w:rsid w:val="005356FD"/>
    <w:rsid w:val="0053582A"/>
    <w:rsid w:val="005363ED"/>
    <w:rsid w:val="005416F0"/>
    <w:rsid w:val="00545204"/>
    <w:rsid w:val="00561EC0"/>
    <w:rsid w:val="005625E4"/>
    <w:rsid w:val="00562944"/>
    <w:rsid w:val="00563D5E"/>
    <w:rsid w:val="005723BE"/>
    <w:rsid w:val="00575A2A"/>
    <w:rsid w:val="005A463B"/>
    <w:rsid w:val="005A5825"/>
    <w:rsid w:val="005B0E59"/>
    <w:rsid w:val="005B1935"/>
    <w:rsid w:val="005C0C96"/>
    <w:rsid w:val="005C5A88"/>
    <w:rsid w:val="005E1F04"/>
    <w:rsid w:val="0060611D"/>
    <w:rsid w:val="00610AEF"/>
    <w:rsid w:val="00615AEB"/>
    <w:rsid w:val="00616ECC"/>
    <w:rsid w:val="00622EB5"/>
    <w:rsid w:val="00623F16"/>
    <w:rsid w:val="006243BC"/>
    <w:rsid w:val="0062614C"/>
    <w:rsid w:val="00630735"/>
    <w:rsid w:val="00636995"/>
    <w:rsid w:val="00636DA1"/>
    <w:rsid w:val="00640417"/>
    <w:rsid w:val="00641AD5"/>
    <w:rsid w:val="006603D7"/>
    <w:rsid w:val="0066139F"/>
    <w:rsid w:val="006621B8"/>
    <w:rsid w:val="006750BD"/>
    <w:rsid w:val="0068780F"/>
    <w:rsid w:val="0069151B"/>
    <w:rsid w:val="00695AC6"/>
    <w:rsid w:val="006A1A7C"/>
    <w:rsid w:val="006A1D66"/>
    <w:rsid w:val="006A3F73"/>
    <w:rsid w:val="006A6FEC"/>
    <w:rsid w:val="006A7111"/>
    <w:rsid w:val="006A7FC9"/>
    <w:rsid w:val="006B1555"/>
    <w:rsid w:val="006C0ED2"/>
    <w:rsid w:val="006C7DDC"/>
    <w:rsid w:val="006D1343"/>
    <w:rsid w:val="006D44B8"/>
    <w:rsid w:val="006D7F3D"/>
    <w:rsid w:val="006E706F"/>
    <w:rsid w:val="006F0D8C"/>
    <w:rsid w:val="006F157B"/>
    <w:rsid w:val="006F23ED"/>
    <w:rsid w:val="006F534B"/>
    <w:rsid w:val="006F75FE"/>
    <w:rsid w:val="006F7FB9"/>
    <w:rsid w:val="0070279E"/>
    <w:rsid w:val="007051B7"/>
    <w:rsid w:val="00707FD2"/>
    <w:rsid w:val="00715691"/>
    <w:rsid w:val="0071644B"/>
    <w:rsid w:val="00717CAF"/>
    <w:rsid w:val="00720CE4"/>
    <w:rsid w:val="00736579"/>
    <w:rsid w:val="00737EB5"/>
    <w:rsid w:val="00746C20"/>
    <w:rsid w:val="0075118B"/>
    <w:rsid w:val="007601D0"/>
    <w:rsid w:val="007628B5"/>
    <w:rsid w:val="007752D5"/>
    <w:rsid w:val="00775CD0"/>
    <w:rsid w:val="00775E77"/>
    <w:rsid w:val="00782906"/>
    <w:rsid w:val="0078356B"/>
    <w:rsid w:val="007926EC"/>
    <w:rsid w:val="0079622D"/>
    <w:rsid w:val="00796EDA"/>
    <w:rsid w:val="007971DF"/>
    <w:rsid w:val="007A0C4C"/>
    <w:rsid w:val="007A6AB0"/>
    <w:rsid w:val="007B0BED"/>
    <w:rsid w:val="007C36D2"/>
    <w:rsid w:val="007D1E71"/>
    <w:rsid w:val="007D2FFD"/>
    <w:rsid w:val="007D42A6"/>
    <w:rsid w:val="007F5E1F"/>
    <w:rsid w:val="008010B1"/>
    <w:rsid w:val="00801C88"/>
    <w:rsid w:val="0080465A"/>
    <w:rsid w:val="008061B0"/>
    <w:rsid w:val="008218DB"/>
    <w:rsid w:val="0082356E"/>
    <w:rsid w:val="0082502C"/>
    <w:rsid w:val="00831FA8"/>
    <w:rsid w:val="008349FE"/>
    <w:rsid w:val="00835683"/>
    <w:rsid w:val="0084111F"/>
    <w:rsid w:val="00842D3A"/>
    <w:rsid w:val="00847E32"/>
    <w:rsid w:val="00852733"/>
    <w:rsid w:val="008731BB"/>
    <w:rsid w:val="00873689"/>
    <w:rsid w:val="00893FDD"/>
    <w:rsid w:val="00894EA6"/>
    <w:rsid w:val="008A005E"/>
    <w:rsid w:val="008A0DEE"/>
    <w:rsid w:val="008A355E"/>
    <w:rsid w:val="008B1B3E"/>
    <w:rsid w:val="008B4D7F"/>
    <w:rsid w:val="008C6849"/>
    <w:rsid w:val="008C7690"/>
    <w:rsid w:val="008D3422"/>
    <w:rsid w:val="008D34C9"/>
    <w:rsid w:val="008D6A9D"/>
    <w:rsid w:val="008E17C1"/>
    <w:rsid w:val="008E3BF1"/>
    <w:rsid w:val="008E7298"/>
    <w:rsid w:val="008F4FE1"/>
    <w:rsid w:val="0090746E"/>
    <w:rsid w:val="00914A08"/>
    <w:rsid w:val="0091795F"/>
    <w:rsid w:val="009203B8"/>
    <w:rsid w:val="009204DF"/>
    <w:rsid w:val="0092136B"/>
    <w:rsid w:val="0092177C"/>
    <w:rsid w:val="00932F0D"/>
    <w:rsid w:val="009471C8"/>
    <w:rsid w:val="00951056"/>
    <w:rsid w:val="00952951"/>
    <w:rsid w:val="009610A8"/>
    <w:rsid w:val="00965EDB"/>
    <w:rsid w:val="00966896"/>
    <w:rsid w:val="00970288"/>
    <w:rsid w:val="00970A34"/>
    <w:rsid w:val="00972CB1"/>
    <w:rsid w:val="009775CC"/>
    <w:rsid w:val="00987DAF"/>
    <w:rsid w:val="009930ED"/>
    <w:rsid w:val="009A755C"/>
    <w:rsid w:val="009B073A"/>
    <w:rsid w:val="009B1D64"/>
    <w:rsid w:val="009B4242"/>
    <w:rsid w:val="009C010E"/>
    <w:rsid w:val="009C15F5"/>
    <w:rsid w:val="009D148D"/>
    <w:rsid w:val="009D1CBA"/>
    <w:rsid w:val="009D23FB"/>
    <w:rsid w:val="009D72FB"/>
    <w:rsid w:val="009E024B"/>
    <w:rsid w:val="009E235D"/>
    <w:rsid w:val="009E4E27"/>
    <w:rsid w:val="009E57FE"/>
    <w:rsid w:val="009E623B"/>
    <w:rsid w:val="00A00FEC"/>
    <w:rsid w:val="00A05BB0"/>
    <w:rsid w:val="00A07002"/>
    <w:rsid w:val="00A145AD"/>
    <w:rsid w:val="00A20968"/>
    <w:rsid w:val="00A23F44"/>
    <w:rsid w:val="00A30218"/>
    <w:rsid w:val="00A30352"/>
    <w:rsid w:val="00A357C5"/>
    <w:rsid w:val="00A42D4D"/>
    <w:rsid w:val="00A43D7C"/>
    <w:rsid w:val="00A47D4B"/>
    <w:rsid w:val="00A54B2E"/>
    <w:rsid w:val="00A54C63"/>
    <w:rsid w:val="00A667CC"/>
    <w:rsid w:val="00A66E9E"/>
    <w:rsid w:val="00A66EA0"/>
    <w:rsid w:val="00A76906"/>
    <w:rsid w:val="00A8134B"/>
    <w:rsid w:val="00A85CE0"/>
    <w:rsid w:val="00A92C85"/>
    <w:rsid w:val="00A93723"/>
    <w:rsid w:val="00A96971"/>
    <w:rsid w:val="00A96AFE"/>
    <w:rsid w:val="00A979DF"/>
    <w:rsid w:val="00AA17BC"/>
    <w:rsid w:val="00AA4AA3"/>
    <w:rsid w:val="00AA5C5F"/>
    <w:rsid w:val="00AA71CA"/>
    <w:rsid w:val="00AB2767"/>
    <w:rsid w:val="00AC3427"/>
    <w:rsid w:val="00AC6956"/>
    <w:rsid w:val="00AC756E"/>
    <w:rsid w:val="00AC77BA"/>
    <w:rsid w:val="00AC7B16"/>
    <w:rsid w:val="00AD0D5C"/>
    <w:rsid w:val="00AE48D0"/>
    <w:rsid w:val="00AE7B57"/>
    <w:rsid w:val="00B01387"/>
    <w:rsid w:val="00B05801"/>
    <w:rsid w:val="00B068D7"/>
    <w:rsid w:val="00B12FE2"/>
    <w:rsid w:val="00B14F1E"/>
    <w:rsid w:val="00B159C1"/>
    <w:rsid w:val="00B23CBE"/>
    <w:rsid w:val="00B23D56"/>
    <w:rsid w:val="00B30930"/>
    <w:rsid w:val="00B311EB"/>
    <w:rsid w:val="00B3570D"/>
    <w:rsid w:val="00B408DC"/>
    <w:rsid w:val="00B42327"/>
    <w:rsid w:val="00B501EA"/>
    <w:rsid w:val="00B502EA"/>
    <w:rsid w:val="00B54BCF"/>
    <w:rsid w:val="00B575C3"/>
    <w:rsid w:val="00B57ED3"/>
    <w:rsid w:val="00B67A8B"/>
    <w:rsid w:val="00B71350"/>
    <w:rsid w:val="00B80169"/>
    <w:rsid w:val="00B870B1"/>
    <w:rsid w:val="00B93BB5"/>
    <w:rsid w:val="00B96CE7"/>
    <w:rsid w:val="00BA0D24"/>
    <w:rsid w:val="00BA28B6"/>
    <w:rsid w:val="00BB7672"/>
    <w:rsid w:val="00BC6D1D"/>
    <w:rsid w:val="00BD5068"/>
    <w:rsid w:val="00BE2CDB"/>
    <w:rsid w:val="00BF1ABA"/>
    <w:rsid w:val="00C0223D"/>
    <w:rsid w:val="00C02E9B"/>
    <w:rsid w:val="00C034CD"/>
    <w:rsid w:val="00C05173"/>
    <w:rsid w:val="00C27C2D"/>
    <w:rsid w:val="00C32F1B"/>
    <w:rsid w:val="00C42F60"/>
    <w:rsid w:val="00C47ADA"/>
    <w:rsid w:val="00C55EF3"/>
    <w:rsid w:val="00C704B2"/>
    <w:rsid w:val="00C7131B"/>
    <w:rsid w:val="00C723B6"/>
    <w:rsid w:val="00C83EAC"/>
    <w:rsid w:val="00C933EE"/>
    <w:rsid w:val="00C95BF9"/>
    <w:rsid w:val="00CA4827"/>
    <w:rsid w:val="00CA5B7F"/>
    <w:rsid w:val="00CA70F4"/>
    <w:rsid w:val="00CB24B1"/>
    <w:rsid w:val="00CB67F3"/>
    <w:rsid w:val="00CC2CE2"/>
    <w:rsid w:val="00CD0D5F"/>
    <w:rsid w:val="00CD18B8"/>
    <w:rsid w:val="00CE2C3A"/>
    <w:rsid w:val="00CE4BFD"/>
    <w:rsid w:val="00CE6287"/>
    <w:rsid w:val="00CF1506"/>
    <w:rsid w:val="00CF4CB7"/>
    <w:rsid w:val="00D011F8"/>
    <w:rsid w:val="00D0459D"/>
    <w:rsid w:val="00D048A0"/>
    <w:rsid w:val="00D05868"/>
    <w:rsid w:val="00D074CC"/>
    <w:rsid w:val="00D13788"/>
    <w:rsid w:val="00D140F0"/>
    <w:rsid w:val="00D27D87"/>
    <w:rsid w:val="00D34D0F"/>
    <w:rsid w:val="00D44BED"/>
    <w:rsid w:val="00D52466"/>
    <w:rsid w:val="00D527CB"/>
    <w:rsid w:val="00D5527A"/>
    <w:rsid w:val="00D56D9A"/>
    <w:rsid w:val="00D57299"/>
    <w:rsid w:val="00D65904"/>
    <w:rsid w:val="00D65EA7"/>
    <w:rsid w:val="00D739C8"/>
    <w:rsid w:val="00D771FE"/>
    <w:rsid w:val="00D825B6"/>
    <w:rsid w:val="00D91773"/>
    <w:rsid w:val="00D91A3A"/>
    <w:rsid w:val="00DB3E84"/>
    <w:rsid w:val="00DC08EF"/>
    <w:rsid w:val="00DC2ABC"/>
    <w:rsid w:val="00DC30F7"/>
    <w:rsid w:val="00DC7AEE"/>
    <w:rsid w:val="00DD3FED"/>
    <w:rsid w:val="00DD73E2"/>
    <w:rsid w:val="00DE697F"/>
    <w:rsid w:val="00DF1AE9"/>
    <w:rsid w:val="00DF450F"/>
    <w:rsid w:val="00DF4993"/>
    <w:rsid w:val="00DF75DC"/>
    <w:rsid w:val="00E003E0"/>
    <w:rsid w:val="00E047ED"/>
    <w:rsid w:val="00E05118"/>
    <w:rsid w:val="00E1078A"/>
    <w:rsid w:val="00E2123D"/>
    <w:rsid w:val="00E251BE"/>
    <w:rsid w:val="00E344B6"/>
    <w:rsid w:val="00E61ACA"/>
    <w:rsid w:val="00E668F6"/>
    <w:rsid w:val="00E743E3"/>
    <w:rsid w:val="00E74E3A"/>
    <w:rsid w:val="00E87B5A"/>
    <w:rsid w:val="00E905A8"/>
    <w:rsid w:val="00EA0151"/>
    <w:rsid w:val="00EA1F27"/>
    <w:rsid w:val="00EA25B6"/>
    <w:rsid w:val="00EA33AA"/>
    <w:rsid w:val="00EA378D"/>
    <w:rsid w:val="00EA4DF9"/>
    <w:rsid w:val="00EB2D27"/>
    <w:rsid w:val="00EC1B66"/>
    <w:rsid w:val="00ED33F0"/>
    <w:rsid w:val="00EE238C"/>
    <w:rsid w:val="00EF1713"/>
    <w:rsid w:val="00EF3B72"/>
    <w:rsid w:val="00F0541C"/>
    <w:rsid w:val="00F068FA"/>
    <w:rsid w:val="00F0772E"/>
    <w:rsid w:val="00F1347B"/>
    <w:rsid w:val="00F236AC"/>
    <w:rsid w:val="00F3548C"/>
    <w:rsid w:val="00F424F2"/>
    <w:rsid w:val="00F4736A"/>
    <w:rsid w:val="00F501B1"/>
    <w:rsid w:val="00F536E6"/>
    <w:rsid w:val="00F60738"/>
    <w:rsid w:val="00F6247F"/>
    <w:rsid w:val="00F62564"/>
    <w:rsid w:val="00F646E0"/>
    <w:rsid w:val="00F66C88"/>
    <w:rsid w:val="00F7055E"/>
    <w:rsid w:val="00F74AE3"/>
    <w:rsid w:val="00F77486"/>
    <w:rsid w:val="00F77763"/>
    <w:rsid w:val="00F80BF4"/>
    <w:rsid w:val="00F91D91"/>
    <w:rsid w:val="00F92E81"/>
    <w:rsid w:val="00F937A7"/>
    <w:rsid w:val="00F97DF6"/>
    <w:rsid w:val="00FC0619"/>
    <w:rsid w:val="00FC3E9C"/>
    <w:rsid w:val="00FD287F"/>
    <w:rsid w:val="00FD3233"/>
    <w:rsid w:val="00FE3AA8"/>
    <w:rsid w:val="00FE4EF3"/>
    <w:rsid w:val="00FF0307"/>
    <w:rsid w:val="00FF1E9A"/>
    <w:rsid w:val="00FF28CE"/>
    <w:rsid w:val="00FF35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93D70B3"/>
  <w15:docId w15:val="{7FF17830-7A70-4839-9E64-AFE73B71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C2555"/>
    <w:pPr>
      <w:spacing w:before="60"/>
    </w:pPr>
    <w:rPr>
      <w:rFonts w:cs="Calibri"/>
      <w:lang w:eastAsia="en-US"/>
    </w:rPr>
  </w:style>
  <w:style w:type="paragraph" w:styleId="berschrift1">
    <w:name w:val="heading 1"/>
    <w:basedOn w:val="Standard"/>
    <w:next w:val="Standard"/>
    <w:link w:val="berschrift1Zchn"/>
    <w:uiPriority w:val="99"/>
    <w:qFormat/>
    <w:rsid w:val="006750BD"/>
    <w:pPr>
      <w:keepNext/>
      <w:keepLines/>
      <w:numPr>
        <w:numId w:val="1"/>
      </w:numPr>
      <w:spacing w:before="360"/>
      <w:ind w:left="431" w:hanging="431"/>
      <w:outlineLvl w:val="0"/>
    </w:pPr>
    <w:rPr>
      <w:rFonts w:eastAsia="Times New Roman"/>
      <w:sz w:val="32"/>
      <w:szCs w:val="32"/>
    </w:rPr>
  </w:style>
  <w:style w:type="paragraph" w:styleId="berschrift2">
    <w:name w:val="heading 2"/>
    <w:basedOn w:val="Standard"/>
    <w:next w:val="Standard"/>
    <w:link w:val="berschrift2Zchn"/>
    <w:uiPriority w:val="99"/>
    <w:qFormat/>
    <w:rsid w:val="00CF1506"/>
    <w:pPr>
      <w:keepNext/>
      <w:keepLines/>
      <w:spacing w:before="200"/>
      <w:outlineLvl w:val="1"/>
    </w:pPr>
    <w:rPr>
      <w:rFonts w:eastAsia="Times New Roman"/>
      <w:b/>
      <w:bCs/>
      <w:sz w:val="28"/>
      <w:szCs w:val="28"/>
    </w:rPr>
  </w:style>
  <w:style w:type="paragraph" w:styleId="berschrift3">
    <w:name w:val="heading 3"/>
    <w:basedOn w:val="Standard"/>
    <w:next w:val="Standard"/>
    <w:link w:val="berschrift3Zchn"/>
    <w:uiPriority w:val="99"/>
    <w:qFormat/>
    <w:rsid w:val="00052333"/>
    <w:pPr>
      <w:keepNext/>
      <w:keepLines/>
      <w:spacing w:before="200"/>
      <w:outlineLvl w:val="2"/>
    </w:pPr>
    <w:rPr>
      <w:rFonts w:eastAsia="Times New Roman"/>
      <w:b/>
      <w:bCs/>
    </w:rPr>
  </w:style>
  <w:style w:type="paragraph" w:styleId="berschrift4">
    <w:name w:val="heading 4"/>
    <w:basedOn w:val="Standard"/>
    <w:next w:val="Standard"/>
    <w:link w:val="berschrift4Zchn"/>
    <w:uiPriority w:val="99"/>
    <w:qFormat/>
    <w:rsid w:val="00B311EB"/>
    <w:pPr>
      <w:keepNext/>
      <w:keepLines/>
      <w:numPr>
        <w:ilvl w:val="3"/>
        <w:numId w:val="1"/>
      </w:numPr>
      <w:spacing w:before="200"/>
      <w:outlineLvl w:val="3"/>
    </w:pPr>
    <w:rPr>
      <w:rFonts w:ascii="Cambria" w:eastAsia="Times New Roman" w:hAnsi="Cambria" w:cs="Cambria"/>
      <w:b/>
      <w:bCs/>
      <w:i/>
      <w:iCs/>
      <w:color w:val="4F81BD"/>
    </w:rPr>
  </w:style>
  <w:style w:type="paragraph" w:styleId="berschrift5">
    <w:name w:val="heading 5"/>
    <w:basedOn w:val="Standard"/>
    <w:next w:val="Standard"/>
    <w:link w:val="berschrift5Zchn"/>
    <w:uiPriority w:val="99"/>
    <w:qFormat/>
    <w:rsid w:val="00B311EB"/>
    <w:pPr>
      <w:keepNext/>
      <w:keepLines/>
      <w:numPr>
        <w:ilvl w:val="4"/>
        <w:numId w:val="1"/>
      </w:numPr>
      <w:spacing w:before="200"/>
      <w:outlineLvl w:val="4"/>
    </w:pPr>
    <w:rPr>
      <w:rFonts w:ascii="Cambria" w:eastAsia="Times New Roman" w:hAnsi="Cambria" w:cs="Cambria"/>
      <w:color w:val="243F60"/>
    </w:rPr>
  </w:style>
  <w:style w:type="paragraph" w:styleId="berschrift6">
    <w:name w:val="heading 6"/>
    <w:basedOn w:val="Standard"/>
    <w:next w:val="Standard"/>
    <w:link w:val="berschrift6Zchn"/>
    <w:uiPriority w:val="99"/>
    <w:qFormat/>
    <w:rsid w:val="00B311EB"/>
    <w:pPr>
      <w:keepNext/>
      <w:keepLines/>
      <w:numPr>
        <w:ilvl w:val="5"/>
        <w:numId w:val="1"/>
      </w:numPr>
      <w:spacing w:before="200"/>
      <w:outlineLvl w:val="5"/>
    </w:pPr>
    <w:rPr>
      <w:rFonts w:ascii="Cambria" w:eastAsia="Times New Roman" w:hAnsi="Cambria" w:cs="Cambria"/>
      <w:i/>
      <w:iCs/>
      <w:color w:val="243F60"/>
    </w:rPr>
  </w:style>
  <w:style w:type="paragraph" w:styleId="berschrift7">
    <w:name w:val="heading 7"/>
    <w:basedOn w:val="Standard"/>
    <w:next w:val="Standard"/>
    <w:link w:val="berschrift7Zchn"/>
    <w:uiPriority w:val="99"/>
    <w:qFormat/>
    <w:rsid w:val="00B311EB"/>
    <w:pPr>
      <w:keepNext/>
      <w:keepLines/>
      <w:numPr>
        <w:ilvl w:val="6"/>
        <w:numId w:val="1"/>
      </w:numPr>
      <w:spacing w:before="200"/>
      <w:outlineLvl w:val="6"/>
    </w:pPr>
    <w:rPr>
      <w:rFonts w:ascii="Cambria" w:eastAsia="Times New Roman" w:hAnsi="Cambria" w:cs="Cambria"/>
      <w:i/>
      <w:iCs/>
      <w:color w:val="404040"/>
    </w:rPr>
  </w:style>
  <w:style w:type="paragraph" w:styleId="berschrift8">
    <w:name w:val="heading 8"/>
    <w:basedOn w:val="Standard"/>
    <w:next w:val="Standard"/>
    <w:link w:val="berschrift8Zchn"/>
    <w:uiPriority w:val="99"/>
    <w:qFormat/>
    <w:rsid w:val="00B311EB"/>
    <w:pPr>
      <w:keepNext/>
      <w:keepLines/>
      <w:numPr>
        <w:ilvl w:val="7"/>
        <w:numId w:val="1"/>
      </w:numPr>
      <w:spacing w:before="200"/>
      <w:outlineLvl w:val="7"/>
    </w:pPr>
    <w:rPr>
      <w:rFonts w:ascii="Cambria" w:eastAsia="Times New Roman" w:hAnsi="Cambria" w:cs="Cambria"/>
      <w:color w:val="404040"/>
      <w:sz w:val="20"/>
      <w:szCs w:val="20"/>
    </w:rPr>
  </w:style>
  <w:style w:type="paragraph" w:styleId="berschrift9">
    <w:name w:val="heading 9"/>
    <w:basedOn w:val="Standard"/>
    <w:next w:val="Standard"/>
    <w:link w:val="berschrift9Zchn"/>
    <w:uiPriority w:val="99"/>
    <w:qFormat/>
    <w:rsid w:val="00B311EB"/>
    <w:pPr>
      <w:keepNext/>
      <w:keepLines/>
      <w:numPr>
        <w:ilvl w:val="8"/>
        <w:numId w:val="1"/>
      </w:numPr>
      <w:spacing w:before="200"/>
      <w:outlineLvl w:val="8"/>
    </w:pPr>
    <w:rPr>
      <w:rFonts w:ascii="Cambria" w:eastAsia="Times New Roman" w:hAnsi="Cambria" w:cs="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750BD"/>
    <w:rPr>
      <w:rFonts w:eastAsia="Times New Roman"/>
      <w:sz w:val="32"/>
      <w:szCs w:val="32"/>
      <w:lang w:eastAsia="en-US"/>
    </w:rPr>
  </w:style>
  <w:style w:type="character" w:customStyle="1" w:styleId="berschrift2Zchn">
    <w:name w:val="Überschrift 2 Zchn"/>
    <w:basedOn w:val="Absatz-Standardschriftart"/>
    <w:link w:val="berschrift2"/>
    <w:uiPriority w:val="99"/>
    <w:locked/>
    <w:rsid w:val="00CF1506"/>
    <w:rPr>
      <w:rFonts w:eastAsia="Times New Roman"/>
      <w:b/>
      <w:bCs/>
      <w:sz w:val="26"/>
      <w:szCs w:val="26"/>
    </w:rPr>
  </w:style>
  <w:style w:type="character" w:customStyle="1" w:styleId="berschrift3Zchn">
    <w:name w:val="Überschrift 3 Zchn"/>
    <w:basedOn w:val="Absatz-Standardschriftart"/>
    <w:link w:val="berschrift3"/>
    <w:uiPriority w:val="99"/>
    <w:locked/>
    <w:rsid w:val="00052333"/>
    <w:rPr>
      <w:rFonts w:eastAsia="Times New Roman"/>
      <w:b/>
      <w:bCs/>
    </w:rPr>
  </w:style>
  <w:style w:type="character" w:customStyle="1" w:styleId="berschrift4Zchn">
    <w:name w:val="Überschrift 4 Zchn"/>
    <w:basedOn w:val="Absatz-Standardschriftart"/>
    <w:link w:val="berschrift4"/>
    <w:uiPriority w:val="99"/>
    <w:semiHidden/>
    <w:locked/>
    <w:rsid w:val="00B311EB"/>
    <w:rPr>
      <w:rFonts w:ascii="Cambria" w:hAnsi="Cambria" w:cs="Cambria"/>
      <w:b/>
      <w:bCs/>
      <w:i/>
      <w:iCs/>
      <w:color w:val="4F81BD"/>
    </w:rPr>
  </w:style>
  <w:style w:type="character" w:customStyle="1" w:styleId="berschrift5Zchn">
    <w:name w:val="Überschrift 5 Zchn"/>
    <w:basedOn w:val="Absatz-Standardschriftart"/>
    <w:link w:val="berschrift5"/>
    <w:uiPriority w:val="99"/>
    <w:semiHidden/>
    <w:locked/>
    <w:rsid w:val="00B311EB"/>
    <w:rPr>
      <w:rFonts w:ascii="Cambria" w:hAnsi="Cambria" w:cs="Cambria"/>
      <w:color w:val="243F60"/>
    </w:rPr>
  </w:style>
  <w:style w:type="character" w:customStyle="1" w:styleId="berschrift6Zchn">
    <w:name w:val="Überschrift 6 Zchn"/>
    <w:basedOn w:val="Absatz-Standardschriftart"/>
    <w:link w:val="berschrift6"/>
    <w:uiPriority w:val="99"/>
    <w:semiHidden/>
    <w:locked/>
    <w:rsid w:val="00B311EB"/>
    <w:rPr>
      <w:rFonts w:ascii="Cambria" w:hAnsi="Cambria" w:cs="Cambria"/>
      <w:i/>
      <w:iCs/>
      <w:color w:val="243F60"/>
    </w:rPr>
  </w:style>
  <w:style w:type="character" w:customStyle="1" w:styleId="berschrift7Zchn">
    <w:name w:val="Überschrift 7 Zchn"/>
    <w:basedOn w:val="Absatz-Standardschriftart"/>
    <w:link w:val="berschrift7"/>
    <w:uiPriority w:val="99"/>
    <w:semiHidden/>
    <w:locked/>
    <w:rsid w:val="00B311EB"/>
    <w:rPr>
      <w:rFonts w:ascii="Cambria" w:hAnsi="Cambria" w:cs="Cambria"/>
      <w:i/>
      <w:iCs/>
      <w:color w:val="404040"/>
    </w:rPr>
  </w:style>
  <w:style w:type="character" w:customStyle="1" w:styleId="berschrift8Zchn">
    <w:name w:val="Überschrift 8 Zchn"/>
    <w:basedOn w:val="Absatz-Standardschriftart"/>
    <w:link w:val="berschrift8"/>
    <w:uiPriority w:val="99"/>
    <w:semiHidden/>
    <w:locked/>
    <w:rsid w:val="00B311EB"/>
    <w:rPr>
      <w:rFonts w:ascii="Cambria" w:hAnsi="Cambria" w:cs="Cambria"/>
      <w:color w:val="404040"/>
      <w:sz w:val="20"/>
      <w:szCs w:val="20"/>
    </w:rPr>
  </w:style>
  <w:style w:type="character" w:customStyle="1" w:styleId="berschrift9Zchn">
    <w:name w:val="Überschrift 9 Zchn"/>
    <w:basedOn w:val="Absatz-Standardschriftart"/>
    <w:link w:val="berschrift9"/>
    <w:uiPriority w:val="99"/>
    <w:semiHidden/>
    <w:locked/>
    <w:rsid w:val="00B311EB"/>
    <w:rPr>
      <w:rFonts w:ascii="Cambria" w:hAnsi="Cambria" w:cs="Cambria"/>
      <w:i/>
      <w:iCs/>
      <w:color w:val="404040"/>
      <w:sz w:val="20"/>
      <w:szCs w:val="20"/>
    </w:rPr>
  </w:style>
  <w:style w:type="paragraph" w:styleId="Kopfzeile">
    <w:name w:val="header"/>
    <w:basedOn w:val="Standard"/>
    <w:link w:val="KopfzeileZchn"/>
    <w:uiPriority w:val="99"/>
    <w:rsid w:val="00FF0307"/>
    <w:pPr>
      <w:tabs>
        <w:tab w:val="center" w:pos="4536"/>
        <w:tab w:val="right" w:pos="9072"/>
      </w:tabs>
    </w:pPr>
  </w:style>
  <w:style w:type="character" w:customStyle="1" w:styleId="KopfzeileZchn">
    <w:name w:val="Kopfzeile Zchn"/>
    <w:basedOn w:val="Absatz-Standardschriftart"/>
    <w:link w:val="Kopfzeile"/>
    <w:uiPriority w:val="99"/>
    <w:locked/>
    <w:rsid w:val="00FF0307"/>
  </w:style>
  <w:style w:type="paragraph" w:styleId="Fuzeile">
    <w:name w:val="footer"/>
    <w:basedOn w:val="Standard"/>
    <w:link w:val="FuzeileZchn"/>
    <w:uiPriority w:val="99"/>
    <w:rsid w:val="00FF0307"/>
    <w:pPr>
      <w:tabs>
        <w:tab w:val="center" w:pos="4536"/>
        <w:tab w:val="right" w:pos="9072"/>
      </w:tabs>
    </w:pPr>
  </w:style>
  <w:style w:type="character" w:customStyle="1" w:styleId="FuzeileZchn">
    <w:name w:val="Fußzeile Zchn"/>
    <w:basedOn w:val="Absatz-Standardschriftart"/>
    <w:link w:val="Fuzeile"/>
    <w:uiPriority w:val="99"/>
    <w:locked/>
    <w:rsid w:val="00FF0307"/>
  </w:style>
  <w:style w:type="paragraph" w:styleId="Sprechblasentext">
    <w:name w:val="Balloon Text"/>
    <w:basedOn w:val="Standard"/>
    <w:link w:val="SprechblasentextZchn"/>
    <w:uiPriority w:val="99"/>
    <w:semiHidden/>
    <w:rsid w:val="00FF030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F0307"/>
    <w:rPr>
      <w:rFonts w:ascii="Tahoma" w:hAnsi="Tahoma" w:cs="Tahoma"/>
      <w:sz w:val="16"/>
      <w:szCs w:val="16"/>
    </w:rPr>
  </w:style>
  <w:style w:type="paragraph" w:styleId="Titel">
    <w:name w:val="Title"/>
    <w:basedOn w:val="Standard"/>
    <w:next w:val="Standard"/>
    <w:link w:val="TitelZchn"/>
    <w:uiPriority w:val="99"/>
    <w:qFormat/>
    <w:rsid w:val="00972CB1"/>
    <w:pPr>
      <w:spacing w:before="240" w:after="240"/>
    </w:pPr>
    <w:rPr>
      <w:rFonts w:eastAsia="Times New Roman"/>
      <w:color w:val="17365D"/>
      <w:spacing w:val="5"/>
      <w:kern w:val="28"/>
      <w:sz w:val="48"/>
      <w:szCs w:val="48"/>
    </w:rPr>
  </w:style>
  <w:style w:type="character" w:customStyle="1" w:styleId="TitelZchn">
    <w:name w:val="Titel Zchn"/>
    <w:basedOn w:val="Absatz-Standardschriftart"/>
    <w:link w:val="Titel"/>
    <w:uiPriority w:val="99"/>
    <w:locked/>
    <w:rsid w:val="00972CB1"/>
    <w:rPr>
      <w:rFonts w:eastAsia="Times New Roman"/>
      <w:color w:val="17365D"/>
      <w:spacing w:val="5"/>
      <w:kern w:val="28"/>
      <w:sz w:val="48"/>
      <w:szCs w:val="48"/>
      <w:lang w:eastAsia="en-US"/>
    </w:rPr>
  </w:style>
  <w:style w:type="paragraph" w:styleId="Untertitel">
    <w:name w:val="Subtitle"/>
    <w:basedOn w:val="Standard"/>
    <w:next w:val="Standard"/>
    <w:link w:val="UntertitelZchn"/>
    <w:uiPriority w:val="99"/>
    <w:qFormat/>
    <w:rsid w:val="00970288"/>
    <w:pPr>
      <w:numPr>
        <w:ilvl w:val="1"/>
      </w:numPr>
    </w:pPr>
    <w:rPr>
      <w:rFonts w:ascii="Cambria" w:eastAsia="Times New Roman" w:hAnsi="Cambria" w:cs="Cambria"/>
      <w:i/>
      <w:iCs/>
      <w:color w:val="4F81BD"/>
      <w:spacing w:val="15"/>
      <w:sz w:val="24"/>
      <w:szCs w:val="24"/>
    </w:rPr>
  </w:style>
  <w:style w:type="character" w:customStyle="1" w:styleId="UntertitelZchn">
    <w:name w:val="Untertitel Zchn"/>
    <w:basedOn w:val="Absatz-Standardschriftart"/>
    <w:link w:val="Untertitel"/>
    <w:uiPriority w:val="99"/>
    <w:locked/>
    <w:rsid w:val="00970288"/>
    <w:rPr>
      <w:rFonts w:ascii="Cambria" w:hAnsi="Cambria" w:cs="Cambria"/>
      <w:i/>
      <w:iCs/>
      <w:color w:val="4F81BD"/>
      <w:spacing w:val="15"/>
      <w:sz w:val="24"/>
      <w:szCs w:val="24"/>
    </w:rPr>
  </w:style>
  <w:style w:type="paragraph" w:styleId="Listenabsatz">
    <w:name w:val="List Paragraph"/>
    <w:basedOn w:val="Standard"/>
    <w:link w:val="ListenabsatzZchn"/>
    <w:uiPriority w:val="99"/>
    <w:qFormat/>
    <w:rsid w:val="00970288"/>
    <w:pPr>
      <w:ind w:left="720"/>
    </w:pPr>
  </w:style>
  <w:style w:type="character" w:styleId="Kommentarzeichen">
    <w:name w:val="annotation reference"/>
    <w:basedOn w:val="Absatz-Standardschriftart"/>
    <w:uiPriority w:val="99"/>
    <w:semiHidden/>
    <w:rsid w:val="00EF3B72"/>
    <w:rPr>
      <w:sz w:val="16"/>
      <w:szCs w:val="16"/>
    </w:rPr>
  </w:style>
  <w:style w:type="paragraph" w:styleId="Kommentartext">
    <w:name w:val="annotation text"/>
    <w:basedOn w:val="Standard"/>
    <w:link w:val="KommentartextZchn"/>
    <w:uiPriority w:val="99"/>
    <w:semiHidden/>
    <w:rsid w:val="00EF3B72"/>
    <w:rPr>
      <w:sz w:val="20"/>
      <w:szCs w:val="20"/>
    </w:rPr>
  </w:style>
  <w:style w:type="character" w:customStyle="1" w:styleId="KommentartextZchn">
    <w:name w:val="Kommentartext Zchn"/>
    <w:basedOn w:val="Absatz-Standardschriftart"/>
    <w:link w:val="Kommentartext"/>
    <w:uiPriority w:val="99"/>
    <w:semiHidden/>
    <w:locked/>
    <w:rsid w:val="00EF3B72"/>
    <w:rPr>
      <w:sz w:val="20"/>
      <w:szCs w:val="20"/>
    </w:rPr>
  </w:style>
  <w:style w:type="paragraph" w:styleId="Kommentarthema">
    <w:name w:val="annotation subject"/>
    <w:basedOn w:val="Kommentartext"/>
    <w:next w:val="Kommentartext"/>
    <w:link w:val="KommentarthemaZchn"/>
    <w:uiPriority w:val="99"/>
    <w:semiHidden/>
    <w:rsid w:val="00EF3B72"/>
    <w:rPr>
      <w:b/>
      <w:bCs/>
    </w:rPr>
  </w:style>
  <w:style w:type="character" w:customStyle="1" w:styleId="KommentarthemaZchn">
    <w:name w:val="Kommentarthema Zchn"/>
    <w:basedOn w:val="KommentartextZchn"/>
    <w:link w:val="Kommentarthema"/>
    <w:uiPriority w:val="99"/>
    <w:semiHidden/>
    <w:locked/>
    <w:rsid w:val="00EF3B72"/>
    <w:rPr>
      <w:b/>
      <w:bCs/>
      <w:sz w:val="20"/>
      <w:szCs w:val="20"/>
    </w:rPr>
  </w:style>
  <w:style w:type="paragraph" w:styleId="berarbeitung">
    <w:name w:val="Revision"/>
    <w:hidden/>
    <w:uiPriority w:val="99"/>
    <w:semiHidden/>
    <w:rsid w:val="00E047ED"/>
    <w:rPr>
      <w:rFonts w:cs="Calibri"/>
      <w:lang w:eastAsia="en-US"/>
    </w:rPr>
  </w:style>
  <w:style w:type="table" w:styleId="Tabellenraster">
    <w:name w:val="Table Grid"/>
    <w:basedOn w:val="NormaleTabelle"/>
    <w:uiPriority w:val="99"/>
    <w:rsid w:val="0007035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07035A"/>
    <w:rPr>
      <w:color w:val="0000FF"/>
      <w:u w:val="single"/>
    </w:rPr>
  </w:style>
  <w:style w:type="paragraph" w:customStyle="1" w:styleId="Fragenkasten">
    <w:name w:val="Fragenkasten"/>
    <w:basedOn w:val="Standard"/>
    <w:link w:val="FragenkastenZchn"/>
    <w:uiPriority w:val="99"/>
    <w:rsid w:val="006D1343"/>
    <w:pPr>
      <w:pBdr>
        <w:top w:val="single" w:sz="4" w:space="3" w:color="auto" w:shadow="1"/>
        <w:left w:val="single" w:sz="4" w:space="4" w:color="auto" w:shadow="1"/>
        <w:bottom w:val="single" w:sz="4" w:space="3" w:color="auto" w:shadow="1"/>
        <w:right w:val="single" w:sz="4" w:space="4" w:color="auto" w:shadow="1"/>
      </w:pBdr>
      <w:shd w:val="clear" w:color="auto" w:fill="DAEEF3"/>
      <w:spacing w:before="120" w:after="120"/>
    </w:pPr>
    <w:rPr>
      <w:rFonts w:ascii="Calibri Light" w:hAnsi="Calibri Light" w:cs="Calibri Light"/>
      <w:i/>
      <w:iCs/>
    </w:rPr>
  </w:style>
  <w:style w:type="character" w:customStyle="1" w:styleId="FragenkastenZchn">
    <w:name w:val="Fragenkasten Zchn"/>
    <w:basedOn w:val="Absatz-Standardschriftart"/>
    <w:link w:val="Fragenkasten"/>
    <w:uiPriority w:val="99"/>
    <w:locked/>
    <w:rsid w:val="006D1343"/>
    <w:rPr>
      <w:rFonts w:ascii="Calibri Light" w:hAnsi="Calibri Light" w:cs="Calibri Light"/>
      <w:i/>
      <w:iCs/>
      <w:shd w:val="clear" w:color="auto" w:fill="DAEEF3"/>
    </w:rPr>
  </w:style>
  <w:style w:type="paragraph" w:customStyle="1" w:styleId="Eingercketert">
    <w:name w:val="Eingerücketert"/>
    <w:basedOn w:val="Standard"/>
    <w:link w:val="EingercketertZchn"/>
    <w:uiPriority w:val="99"/>
    <w:rsid w:val="00EA1F27"/>
    <w:pPr>
      <w:ind w:left="993"/>
    </w:pPr>
  </w:style>
  <w:style w:type="character" w:customStyle="1" w:styleId="EingercketertZchn">
    <w:name w:val="Eingerücketert Zchn"/>
    <w:basedOn w:val="Absatz-Standardschriftart"/>
    <w:link w:val="Eingercketert"/>
    <w:uiPriority w:val="99"/>
    <w:locked/>
    <w:rsid w:val="00EA1F27"/>
  </w:style>
  <w:style w:type="paragraph" w:customStyle="1" w:styleId="EinrckohneNumm">
    <w:name w:val="Einrück ohne Numm"/>
    <w:basedOn w:val="Eingercketert"/>
    <w:link w:val="EinrckohneNummZchn"/>
    <w:uiPriority w:val="99"/>
    <w:rsid w:val="006F157B"/>
    <w:pPr>
      <w:ind w:left="1276"/>
    </w:pPr>
  </w:style>
  <w:style w:type="character" w:customStyle="1" w:styleId="EinrckohneNummZchn">
    <w:name w:val="Einrück ohne Numm Zchn"/>
    <w:basedOn w:val="EingercketertZchn"/>
    <w:link w:val="EinrckohneNumm"/>
    <w:uiPriority w:val="99"/>
    <w:locked/>
    <w:rsid w:val="006F157B"/>
  </w:style>
  <w:style w:type="paragraph" w:customStyle="1" w:styleId="Teilstudieneinrck">
    <w:name w:val="Teilstudieneinrück"/>
    <w:basedOn w:val="Listenabsatz"/>
    <w:link w:val="TeilstudieneinrckZchn"/>
    <w:uiPriority w:val="99"/>
    <w:rsid w:val="00E251BE"/>
    <w:pPr>
      <w:numPr>
        <w:numId w:val="2"/>
      </w:numPr>
      <w:ind w:left="1418"/>
    </w:pPr>
  </w:style>
  <w:style w:type="character" w:customStyle="1" w:styleId="ListenabsatzZchn">
    <w:name w:val="Listenabsatz Zchn"/>
    <w:basedOn w:val="Absatz-Standardschriftart"/>
    <w:link w:val="Listenabsatz"/>
    <w:uiPriority w:val="99"/>
    <w:locked/>
    <w:rsid w:val="00E251BE"/>
  </w:style>
  <w:style w:type="character" w:customStyle="1" w:styleId="TeilstudieneinrckZchn">
    <w:name w:val="Teilstudieneinrück Zchn"/>
    <w:basedOn w:val="ListenabsatzZchn"/>
    <w:link w:val="Teilstudieneinrck"/>
    <w:uiPriority w:val="99"/>
    <w:locked/>
    <w:rsid w:val="00E251BE"/>
  </w:style>
  <w:style w:type="paragraph" w:customStyle="1" w:styleId="Modell">
    <w:name w:val="Modell"/>
    <w:basedOn w:val="Eingercketert"/>
    <w:uiPriority w:val="99"/>
    <w:rsid w:val="00052333"/>
    <w:pPr>
      <w:numPr>
        <w:numId w:val="6"/>
      </w:numPr>
      <w:tabs>
        <w:tab w:val="left" w:pos="2410"/>
      </w:tabs>
      <w:ind w:left="1701"/>
    </w:pPr>
  </w:style>
  <w:style w:type="paragraph" w:customStyle="1" w:styleId="spaltigerBullet">
    <w:name w:val="spaltiger Bullet"/>
    <w:basedOn w:val="Listenabsatz"/>
    <w:link w:val="spaltigerBulletZchn"/>
    <w:uiPriority w:val="99"/>
    <w:rsid w:val="002115DD"/>
    <w:pPr>
      <w:numPr>
        <w:numId w:val="8"/>
      </w:numPr>
      <w:ind w:left="426" w:hanging="284"/>
    </w:pPr>
  </w:style>
  <w:style w:type="character" w:customStyle="1" w:styleId="spaltigerBulletZchn">
    <w:name w:val="spaltiger Bullet Zchn"/>
    <w:basedOn w:val="ListenabsatzZchn"/>
    <w:link w:val="spaltigerBullet"/>
    <w:uiPriority w:val="99"/>
    <w:locked/>
    <w:rsid w:val="002115DD"/>
  </w:style>
  <w:style w:type="paragraph" w:customStyle="1" w:styleId="gdnk">
    <w:name w:val="gdönk"/>
    <w:basedOn w:val="Standard"/>
    <w:link w:val="gdnkZchn"/>
    <w:uiPriority w:val="99"/>
    <w:rsid w:val="00D27D87"/>
    <w:pPr>
      <w:spacing w:before="0"/>
      <w:ind w:left="284"/>
    </w:pPr>
    <w:rPr>
      <w:i/>
      <w:iCs/>
      <w:sz w:val="20"/>
      <w:szCs w:val="20"/>
    </w:rPr>
  </w:style>
  <w:style w:type="character" w:customStyle="1" w:styleId="gdnkZchn">
    <w:name w:val="gdönk Zchn"/>
    <w:basedOn w:val="Absatz-Standardschriftart"/>
    <w:link w:val="gdnk"/>
    <w:uiPriority w:val="99"/>
    <w:locked/>
    <w:rsid w:val="00D27D87"/>
    <w:rPr>
      <w:i/>
      <w:iCs/>
      <w:sz w:val="20"/>
      <w:szCs w:val="20"/>
      <w:lang w:eastAsia="en-US"/>
    </w:rPr>
  </w:style>
  <w:style w:type="character" w:styleId="NichtaufgelsteErwhnung">
    <w:name w:val="Unresolved Mention"/>
    <w:basedOn w:val="Absatz-Standardschriftart"/>
    <w:uiPriority w:val="99"/>
    <w:semiHidden/>
    <w:unhideWhenUsed/>
    <w:rsid w:val="00B57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mk.org/aktuelles/sodix-mundo.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2636</Words>
  <Characters>17649</Characters>
  <Application>Microsoft Office Word</Application>
  <DocSecurity>4</DocSecurity>
  <Lines>147</Lines>
  <Paragraphs>40</Paragraphs>
  <ScaleCrop>false</ScaleCrop>
  <HeadingPairs>
    <vt:vector size="2" baseType="variant">
      <vt:variant>
        <vt:lpstr>Titel</vt:lpstr>
      </vt:variant>
      <vt:variant>
        <vt:i4>1</vt:i4>
      </vt:variant>
    </vt:vector>
  </HeadingPairs>
  <TitlesOfParts>
    <vt:vector size="1" baseType="lpstr">
      <vt:lpstr>Zu den Begriffen Itemtyp und Itemformat</vt:lpstr>
    </vt:vector>
  </TitlesOfParts>
  <Company>IQB</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 den Begriffen Itemtyp und Itemformat</dc:title>
  <dc:subject/>
  <dc:creator>Martin Mechtel</dc:creator>
  <cp:keywords/>
  <dc:description/>
  <cp:lastModifiedBy>Martin Mechtel</cp:lastModifiedBy>
  <cp:revision>2</cp:revision>
  <cp:lastPrinted>2016-07-08T10:51:00Z</cp:lastPrinted>
  <dcterms:created xsi:type="dcterms:W3CDTF">2023-07-04T08:49:00Z</dcterms:created>
  <dcterms:modified xsi:type="dcterms:W3CDTF">2023-07-04T08:49:00Z</dcterms:modified>
</cp:coreProperties>
</file>